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470A" w14:textId="77777777" w:rsidR="000009C0" w:rsidRDefault="005E4909" w:rsidP="00E67BE3">
      <w:pPr>
        <w:pStyle w:val="Default"/>
        <w:jc w:val="center"/>
        <w:rPr>
          <w:b/>
          <w:bCs/>
          <w:sz w:val="28"/>
          <w:szCs w:val="28"/>
        </w:rPr>
      </w:pPr>
      <w:r w:rsidRPr="00E67BE3">
        <w:rPr>
          <w:b/>
          <w:bCs/>
          <w:sz w:val="28"/>
          <w:szCs w:val="28"/>
        </w:rPr>
        <w:t xml:space="preserve">Monaghan </w:t>
      </w:r>
      <w:r w:rsidR="00B012C3" w:rsidRPr="00E67BE3">
        <w:rPr>
          <w:b/>
          <w:bCs/>
          <w:sz w:val="28"/>
          <w:szCs w:val="28"/>
        </w:rPr>
        <w:t>County Council</w:t>
      </w:r>
    </w:p>
    <w:p w14:paraId="61043EBD" w14:textId="77777777" w:rsidR="00E67BE3" w:rsidRPr="00E67BE3" w:rsidRDefault="00E67BE3" w:rsidP="00E67BE3">
      <w:pPr>
        <w:pStyle w:val="Default"/>
        <w:jc w:val="center"/>
        <w:rPr>
          <w:b/>
          <w:bCs/>
          <w:sz w:val="28"/>
          <w:szCs w:val="28"/>
        </w:rPr>
      </w:pPr>
    </w:p>
    <w:p w14:paraId="53A04BEE" w14:textId="022D1BBA" w:rsidR="00D1684A" w:rsidRPr="0067539C" w:rsidRDefault="000942F0" w:rsidP="00D1684A">
      <w:pPr>
        <w:pStyle w:val="Default"/>
        <w:jc w:val="center"/>
        <w:rPr>
          <w:b/>
          <w:sz w:val="36"/>
          <w:szCs w:val="36"/>
        </w:rPr>
      </w:pPr>
      <w:r w:rsidRPr="0067539C">
        <w:rPr>
          <w:b/>
          <w:bCs/>
          <w:sz w:val="28"/>
          <w:szCs w:val="28"/>
        </w:rPr>
        <w:t xml:space="preserve">Tender </w:t>
      </w:r>
      <w:r w:rsidR="00E67BE3" w:rsidRPr="0067539C">
        <w:rPr>
          <w:b/>
          <w:bCs/>
          <w:sz w:val="28"/>
          <w:szCs w:val="28"/>
        </w:rPr>
        <w:t>: Competitive Dialogue</w:t>
      </w:r>
      <w:r w:rsidR="0096511B" w:rsidRPr="0067539C">
        <w:rPr>
          <w:b/>
          <w:bCs/>
          <w:sz w:val="28"/>
          <w:szCs w:val="28"/>
        </w:rPr>
        <w:t xml:space="preserve"> :</w:t>
      </w:r>
      <w:r w:rsidR="00EF115E" w:rsidRPr="0067539C">
        <w:rPr>
          <w:b/>
          <w:bCs/>
          <w:sz w:val="28"/>
          <w:szCs w:val="28"/>
        </w:rPr>
        <w:t xml:space="preserve"> </w:t>
      </w:r>
      <w:r w:rsidR="00E67BE3" w:rsidRPr="0067539C">
        <w:rPr>
          <w:b/>
          <w:bCs/>
          <w:sz w:val="28"/>
          <w:szCs w:val="28"/>
        </w:rPr>
        <w:t xml:space="preserve">Development and </w:t>
      </w:r>
      <w:r w:rsidR="00D1684A" w:rsidRPr="0067539C">
        <w:rPr>
          <w:b/>
          <w:bCs/>
          <w:sz w:val="28"/>
          <w:szCs w:val="28"/>
        </w:rPr>
        <w:t>Sale of Hous</w:t>
      </w:r>
      <w:r w:rsidR="00E67BE3" w:rsidRPr="0067539C">
        <w:rPr>
          <w:b/>
          <w:bCs/>
          <w:sz w:val="28"/>
          <w:szCs w:val="28"/>
        </w:rPr>
        <w:t xml:space="preserve">ing 2025 </w:t>
      </w:r>
      <w:r w:rsidR="00AC04AF">
        <w:rPr>
          <w:b/>
          <w:bCs/>
          <w:sz w:val="28"/>
          <w:szCs w:val="28"/>
        </w:rPr>
        <w:t>–</w:t>
      </w:r>
      <w:r w:rsidR="00E67BE3" w:rsidRPr="0067539C">
        <w:rPr>
          <w:b/>
          <w:bCs/>
          <w:sz w:val="28"/>
          <w:szCs w:val="28"/>
        </w:rPr>
        <w:t xml:space="preserve"> 202</w:t>
      </w:r>
      <w:r w:rsidR="00EF115E" w:rsidRPr="0067539C">
        <w:rPr>
          <w:b/>
          <w:bCs/>
          <w:sz w:val="28"/>
          <w:szCs w:val="28"/>
        </w:rPr>
        <w:t>6</w:t>
      </w:r>
      <w:r w:rsidR="00AC04AF">
        <w:rPr>
          <w:b/>
          <w:bCs/>
          <w:sz w:val="28"/>
          <w:szCs w:val="28"/>
        </w:rPr>
        <w:t xml:space="preserve"> (No</w:t>
      </w:r>
      <w:r w:rsidR="00F513AD">
        <w:rPr>
          <w:b/>
          <w:bCs/>
          <w:sz w:val="28"/>
          <w:szCs w:val="28"/>
        </w:rPr>
        <w:t>7</w:t>
      </w:r>
      <w:r w:rsidR="00AC04AF">
        <w:rPr>
          <w:b/>
          <w:bCs/>
          <w:sz w:val="28"/>
          <w:szCs w:val="28"/>
        </w:rPr>
        <w:t>)</w:t>
      </w:r>
    </w:p>
    <w:p w14:paraId="0FB11138" w14:textId="478DDCB3" w:rsidR="00B012C3" w:rsidRPr="0067539C" w:rsidRDefault="00B012C3" w:rsidP="00B012C3">
      <w:pPr>
        <w:jc w:val="center"/>
        <w:rPr>
          <w:b/>
          <w:sz w:val="28"/>
          <w:szCs w:val="28"/>
        </w:rPr>
      </w:pPr>
    </w:p>
    <w:p w14:paraId="16EE48DE" w14:textId="504C7337" w:rsidR="00835E5E" w:rsidRPr="0067539C" w:rsidRDefault="003536D3" w:rsidP="001E68C3">
      <w:pPr>
        <w:autoSpaceDE w:val="0"/>
        <w:autoSpaceDN w:val="0"/>
        <w:adjustRightInd w:val="0"/>
        <w:spacing w:after="0" w:line="240" w:lineRule="auto"/>
        <w:jc w:val="both"/>
      </w:pPr>
      <w:r w:rsidRPr="0067539C">
        <w:t>Monaghan</w:t>
      </w:r>
      <w:r w:rsidR="001B10FF" w:rsidRPr="0067539C">
        <w:t xml:space="preserve"> County Council </w:t>
      </w:r>
      <w:r w:rsidR="008C31D7" w:rsidRPr="0067539C">
        <w:t xml:space="preserve">is seeking </w:t>
      </w:r>
      <w:r w:rsidR="00E67BE3" w:rsidRPr="0067539C">
        <w:t xml:space="preserve">applications / tenders </w:t>
      </w:r>
      <w:r w:rsidR="008C31D7" w:rsidRPr="0067539C">
        <w:t>from Developer</w:t>
      </w:r>
      <w:r w:rsidR="00E67BE3" w:rsidRPr="0067539C">
        <w:t>s /</w:t>
      </w:r>
      <w:r w:rsidR="008C31D7" w:rsidRPr="0067539C">
        <w:t xml:space="preserve"> Landowners </w:t>
      </w:r>
      <w:r w:rsidR="00E67BE3" w:rsidRPr="0067539C">
        <w:t xml:space="preserve">who are interested in developing housing and associated infrastructure </w:t>
      </w:r>
      <w:r w:rsidR="00B012C3" w:rsidRPr="0067539C">
        <w:t xml:space="preserve">in </w:t>
      </w:r>
      <w:r w:rsidR="008155CD" w:rsidRPr="0067539C">
        <w:t>the following areas</w:t>
      </w:r>
      <w:r w:rsidR="00E67BE3" w:rsidRPr="0067539C">
        <w:t xml:space="preserve"> in the</w:t>
      </w:r>
      <w:r w:rsidR="008155CD" w:rsidRPr="0067539C">
        <w:t xml:space="preserve"> C</w:t>
      </w:r>
      <w:r w:rsidR="00913D3E" w:rsidRPr="0067539C">
        <w:t>ounty</w:t>
      </w:r>
      <w:r w:rsidR="008C31D7" w:rsidRPr="0067539C">
        <w:t>:</w:t>
      </w:r>
    </w:p>
    <w:p w14:paraId="4E6E36FA" w14:textId="77777777" w:rsidR="00124708" w:rsidRPr="0067539C" w:rsidRDefault="00124708" w:rsidP="001E68C3">
      <w:pPr>
        <w:pStyle w:val="ListParagraph"/>
        <w:numPr>
          <w:ilvl w:val="0"/>
          <w:numId w:val="3"/>
        </w:numPr>
        <w:jc w:val="both"/>
        <w:sectPr w:rsidR="00124708" w:rsidRPr="0067539C" w:rsidSect="00B67220">
          <w:pgSz w:w="11906" w:h="16838"/>
          <w:pgMar w:top="993" w:right="1440" w:bottom="1440" w:left="1440" w:header="708" w:footer="708" w:gutter="0"/>
          <w:cols w:space="708"/>
          <w:docGrid w:linePitch="360"/>
        </w:sectPr>
      </w:pPr>
    </w:p>
    <w:p w14:paraId="70210678" w14:textId="77777777" w:rsidR="00D1684A" w:rsidRPr="0067539C" w:rsidRDefault="00D1684A" w:rsidP="001E68C3">
      <w:pPr>
        <w:pStyle w:val="ListParagraph"/>
        <w:numPr>
          <w:ilvl w:val="0"/>
          <w:numId w:val="3"/>
        </w:numPr>
        <w:autoSpaceDE w:val="0"/>
        <w:autoSpaceDN w:val="0"/>
        <w:adjustRightInd w:val="0"/>
        <w:spacing w:after="0" w:line="240" w:lineRule="auto"/>
        <w:jc w:val="both"/>
      </w:pPr>
      <w:r w:rsidRPr="0067539C">
        <w:t>Monaghan Town</w:t>
      </w:r>
    </w:p>
    <w:p w14:paraId="3E021677" w14:textId="77777777" w:rsidR="00D1684A" w:rsidRPr="0067539C" w:rsidRDefault="00D1684A" w:rsidP="001E68C3">
      <w:pPr>
        <w:pStyle w:val="ListParagraph"/>
        <w:numPr>
          <w:ilvl w:val="0"/>
          <w:numId w:val="3"/>
        </w:numPr>
        <w:autoSpaceDE w:val="0"/>
        <w:autoSpaceDN w:val="0"/>
        <w:adjustRightInd w:val="0"/>
        <w:spacing w:after="0" w:line="240" w:lineRule="auto"/>
        <w:jc w:val="both"/>
      </w:pPr>
      <w:r w:rsidRPr="0067539C">
        <w:t>Carrickmacross</w:t>
      </w:r>
    </w:p>
    <w:p w14:paraId="7124AA38" w14:textId="77777777" w:rsidR="00D1684A" w:rsidRPr="0067539C" w:rsidRDefault="00D1684A" w:rsidP="001E68C3">
      <w:pPr>
        <w:pStyle w:val="ListParagraph"/>
        <w:numPr>
          <w:ilvl w:val="0"/>
          <w:numId w:val="3"/>
        </w:numPr>
        <w:autoSpaceDE w:val="0"/>
        <w:autoSpaceDN w:val="0"/>
        <w:adjustRightInd w:val="0"/>
        <w:spacing w:after="0" w:line="240" w:lineRule="auto"/>
        <w:jc w:val="both"/>
      </w:pPr>
      <w:r w:rsidRPr="0067539C">
        <w:t>Castleblayney</w:t>
      </w:r>
    </w:p>
    <w:p w14:paraId="26A32221" w14:textId="77777777" w:rsidR="00D1684A" w:rsidRPr="0067539C" w:rsidRDefault="00D1684A" w:rsidP="001E68C3">
      <w:pPr>
        <w:pStyle w:val="ListParagraph"/>
        <w:numPr>
          <w:ilvl w:val="0"/>
          <w:numId w:val="3"/>
        </w:numPr>
        <w:autoSpaceDE w:val="0"/>
        <w:autoSpaceDN w:val="0"/>
        <w:adjustRightInd w:val="0"/>
        <w:spacing w:after="0" w:line="240" w:lineRule="auto"/>
        <w:jc w:val="both"/>
      </w:pPr>
      <w:r w:rsidRPr="0067539C">
        <w:t>Clones</w:t>
      </w:r>
    </w:p>
    <w:p w14:paraId="5B610229" w14:textId="77777777" w:rsidR="00D1684A" w:rsidRPr="0067539C" w:rsidRDefault="00D1684A" w:rsidP="001E68C3">
      <w:pPr>
        <w:pStyle w:val="ListParagraph"/>
        <w:numPr>
          <w:ilvl w:val="0"/>
          <w:numId w:val="3"/>
        </w:numPr>
        <w:autoSpaceDE w:val="0"/>
        <w:autoSpaceDN w:val="0"/>
        <w:adjustRightInd w:val="0"/>
        <w:spacing w:after="0" w:line="240" w:lineRule="auto"/>
        <w:jc w:val="both"/>
      </w:pPr>
      <w:r w:rsidRPr="0067539C">
        <w:t>Ballybay, Emyvale, Newbliss, Glaslough, Ballinode, Inniskeen, Doohamlet, Tydavnet</w:t>
      </w:r>
    </w:p>
    <w:p w14:paraId="339CC53F" w14:textId="77777777" w:rsidR="00D1684A" w:rsidRPr="0067539C" w:rsidRDefault="00D1684A" w:rsidP="001E68C3">
      <w:pPr>
        <w:pStyle w:val="ListParagraph"/>
        <w:numPr>
          <w:ilvl w:val="0"/>
          <w:numId w:val="3"/>
        </w:numPr>
        <w:autoSpaceDE w:val="0"/>
        <w:autoSpaceDN w:val="0"/>
        <w:adjustRightInd w:val="0"/>
        <w:spacing w:after="0" w:line="240" w:lineRule="auto"/>
        <w:jc w:val="both"/>
      </w:pPr>
      <w:r w:rsidRPr="0067539C">
        <w:t>All other towns / villages in County Monaghan where there is a Housing Need</w:t>
      </w:r>
    </w:p>
    <w:p w14:paraId="2E41538E" w14:textId="77777777" w:rsidR="002E5E9C" w:rsidRPr="0067539C" w:rsidRDefault="002E5E9C" w:rsidP="001E68C3">
      <w:pPr>
        <w:pStyle w:val="ListParagraph"/>
        <w:autoSpaceDE w:val="0"/>
        <w:autoSpaceDN w:val="0"/>
        <w:adjustRightInd w:val="0"/>
        <w:spacing w:after="0" w:line="240" w:lineRule="auto"/>
        <w:jc w:val="both"/>
      </w:pPr>
    </w:p>
    <w:p w14:paraId="5759186B" w14:textId="0B54DD41" w:rsidR="002E5E9C" w:rsidRPr="0067539C" w:rsidRDefault="00124708" w:rsidP="001E68C3">
      <w:pPr>
        <w:spacing w:after="0"/>
        <w:ind w:left="357"/>
        <w:jc w:val="both"/>
      </w:pPr>
      <w:r w:rsidRPr="0067539C">
        <w:t>The hous</w:t>
      </w:r>
      <w:r w:rsidR="00EF115E" w:rsidRPr="0067539C">
        <w:t>ing</w:t>
      </w:r>
      <w:r w:rsidRPr="0067539C">
        <w:t xml:space="preserve"> </w:t>
      </w:r>
      <w:r w:rsidR="00E67BE3" w:rsidRPr="0067539C">
        <w:t xml:space="preserve">/ building </w:t>
      </w:r>
      <w:r w:rsidRPr="0067539C">
        <w:t>types needed are as follows:</w:t>
      </w:r>
    </w:p>
    <w:p w14:paraId="4623A002" w14:textId="247A59C2" w:rsidR="0040484B" w:rsidRPr="0067539C" w:rsidRDefault="0040484B" w:rsidP="001E68C3">
      <w:pPr>
        <w:pStyle w:val="ListParagraph"/>
        <w:numPr>
          <w:ilvl w:val="0"/>
          <w:numId w:val="3"/>
        </w:numPr>
        <w:autoSpaceDE w:val="0"/>
        <w:autoSpaceDN w:val="0"/>
        <w:adjustRightInd w:val="0"/>
        <w:spacing w:after="0" w:line="240" w:lineRule="auto"/>
        <w:jc w:val="both"/>
      </w:pPr>
      <w:r w:rsidRPr="0067539C">
        <w:t>1 and 2-bedroom apartments (20% for age-friendly / people with disabilities)</w:t>
      </w:r>
    </w:p>
    <w:p w14:paraId="02AD63B9" w14:textId="18CE8727" w:rsidR="002E5E9C" w:rsidRPr="0067539C" w:rsidRDefault="00124708" w:rsidP="001E68C3">
      <w:pPr>
        <w:pStyle w:val="ListParagraph"/>
        <w:numPr>
          <w:ilvl w:val="0"/>
          <w:numId w:val="3"/>
        </w:numPr>
        <w:autoSpaceDE w:val="0"/>
        <w:autoSpaceDN w:val="0"/>
        <w:adjustRightInd w:val="0"/>
        <w:spacing w:after="0" w:line="240" w:lineRule="auto"/>
        <w:jc w:val="both"/>
      </w:pPr>
      <w:r w:rsidRPr="0067539C">
        <w:t>2-bedroom  7</w:t>
      </w:r>
      <w:r w:rsidR="00C11E57" w:rsidRPr="0067539C">
        <w:t>3</w:t>
      </w:r>
      <w:r w:rsidRPr="0067539C">
        <w:t>%</w:t>
      </w:r>
      <w:r w:rsidR="006C3687" w:rsidRPr="0067539C">
        <w:t xml:space="preserve"> (</w:t>
      </w:r>
      <w:r w:rsidR="00E67BE3" w:rsidRPr="0067539C">
        <w:t>20</w:t>
      </w:r>
      <w:r w:rsidR="00F9476D" w:rsidRPr="0067539C">
        <w:t>%</w:t>
      </w:r>
      <w:r w:rsidR="006C3687" w:rsidRPr="0067539C">
        <w:t xml:space="preserve"> </w:t>
      </w:r>
      <w:r w:rsidR="00E67BE3" w:rsidRPr="0067539C">
        <w:t xml:space="preserve">for age-friendly / </w:t>
      </w:r>
      <w:r w:rsidRPr="0067539C">
        <w:t>people with disabilities)</w:t>
      </w:r>
    </w:p>
    <w:p w14:paraId="16606DEB" w14:textId="4F1DE91A" w:rsidR="002E5E9C" w:rsidRPr="0067539C" w:rsidRDefault="007A2E95" w:rsidP="001E68C3">
      <w:pPr>
        <w:pStyle w:val="ListParagraph"/>
        <w:numPr>
          <w:ilvl w:val="0"/>
          <w:numId w:val="3"/>
        </w:numPr>
        <w:autoSpaceDE w:val="0"/>
        <w:autoSpaceDN w:val="0"/>
        <w:adjustRightInd w:val="0"/>
        <w:spacing w:after="0" w:line="240" w:lineRule="auto"/>
        <w:jc w:val="both"/>
      </w:pPr>
      <w:r w:rsidRPr="0067539C">
        <w:t>3-bedroom  2</w:t>
      </w:r>
      <w:r w:rsidR="00C11E57" w:rsidRPr="0067539C">
        <w:t>1</w:t>
      </w:r>
      <w:r w:rsidR="00124708" w:rsidRPr="0067539C">
        <w:t xml:space="preserve">% </w:t>
      </w:r>
      <w:r w:rsidR="006C3687" w:rsidRPr="0067539C">
        <w:t>(</w:t>
      </w:r>
      <w:r w:rsidR="00E67BE3" w:rsidRPr="0067539C">
        <w:t>20</w:t>
      </w:r>
      <w:r w:rsidR="00F9476D" w:rsidRPr="0067539C">
        <w:t>%</w:t>
      </w:r>
      <w:r w:rsidR="00E67BE3" w:rsidRPr="0067539C">
        <w:t xml:space="preserve"> for age-friendly / people with disabilities</w:t>
      </w:r>
      <w:r w:rsidR="00124708" w:rsidRPr="0067539C">
        <w:t>)</w:t>
      </w:r>
    </w:p>
    <w:p w14:paraId="1D25B48D" w14:textId="16F6BD56" w:rsidR="002E5E9C" w:rsidRPr="0067539C" w:rsidRDefault="007A2E95" w:rsidP="001E68C3">
      <w:pPr>
        <w:pStyle w:val="ListParagraph"/>
        <w:numPr>
          <w:ilvl w:val="0"/>
          <w:numId w:val="3"/>
        </w:numPr>
        <w:autoSpaceDE w:val="0"/>
        <w:autoSpaceDN w:val="0"/>
        <w:adjustRightInd w:val="0"/>
        <w:spacing w:after="0" w:line="240" w:lineRule="auto"/>
        <w:jc w:val="both"/>
      </w:pPr>
      <w:r w:rsidRPr="0067539C">
        <w:t>4-bedroom  5</w:t>
      </w:r>
      <w:r w:rsidR="00124708" w:rsidRPr="0067539C">
        <w:t>% (</w:t>
      </w:r>
      <w:r w:rsidR="00E67BE3" w:rsidRPr="0067539C">
        <w:t>20</w:t>
      </w:r>
      <w:r w:rsidR="00F9476D" w:rsidRPr="0067539C">
        <w:t>%</w:t>
      </w:r>
      <w:r w:rsidR="006C3687" w:rsidRPr="0067539C">
        <w:t xml:space="preserve"> for</w:t>
      </w:r>
      <w:r w:rsidR="00E67BE3" w:rsidRPr="0067539C">
        <w:t xml:space="preserve"> age-friendly / people with disabilities</w:t>
      </w:r>
      <w:r w:rsidR="00124708" w:rsidRPr="0067539C">
        <w:t>)</w:t>
      </w:r>
    </w:p>
    <w:p w14:paraId="16F1DBB5" w14:textId="1863D716" w:rsidR="00124708" w:rsidRPr="0067539C" w:rsidRDefault="00124708" w:rsidP="001E68C3">
      <w:pPr>
        <w:pStyle w:val="ListParagraph"/>
        <w:numPr>
          <w:ilvl w:val="0"/>
          <w:numId w:val="3"/>
        </w:numPr>
        <w:autoSpaceDE w:val="0"/>
        <w:autoSpaceDN w:val="0"/>
        <w:adjustRightInd w:val="0"/>
        <w:spacing w:after="0" w:line="240" w:lineRule="auto"/>
        <w:jc w:val="both"/>
      </w:pPr>
      <w:r w:rsidRPr="0067539C">
        <w:t xml:space="preserve">Larger and </w:t>
      </w:r>
      <w:r w:rsidR="006C3687" w:rsidRPr="0067539C">
        <w:t xml:space="preserve">other </w:t>
      </w:r>
      <w:r w:rsidRPr="0067539C">
        <w:t xml:space="preserve">accessible houses </w:t>
      </w:r>
      <w:r w:rsidR="006C3687" w:rsidRPr="0067539C">
        <w:t>for addressing specific needs</w:t>
      </w:r>
    </w:p>
    <w:p w14:paraId="67F28A33" w14:textId="49ED93F7" w:rsidR="00E67BE3" w:rsidRPr="0067539C" w:rsidRDefault="00E67BE3" w:rsidP="001E68C3">
      <w:pPr>
        <w:pStyle w:val="ListParagraph"/>
        <w:numPr>
          <w:ilvl w:val="0"/>
          <w:numId w:val="3"/>
        </w:numPr>
        <w:autoSpaceDE w:val="0"/>
        <w:autoSpaceDN w:val="0"/>
        <w:adjustRightInd w:val="0"/>
        <w:spacing w:after="0" w:line="240" w:lineRule="auto"/>
        <w:jc w:val="both"/>
      </w:pPr>
      <w:r w:rsidRPr="0067539C">
        <w:t>4-bedroom Group Homes for older people / people with disabilities</w:t>
      </w:r>
    </w:p>
    <w:p w14:paraId="082603E8" w14:textId="20CCF035" w:rsidR="00E67BE3" w:rsidRPr="0067539C" w:rsidRDefault="00E67BE3" w:rsidP="001E68C3">
      <w:pPr>
        <w:pStyle w:val="ListParagraph"/>
        <w:numPr>
          <w:ilvl w:val="0"/>
          <w:numId w:val="3"/>
        </w:numPr>
        <w:autoSpaceDE w:val="0"/>
        <w:autoSpaceDN w:val="0"/>
        <w:adjustRightInd w:val="0"/>
        <w:spacing w:after="0" w:line="240" w:lineRule="auto"/>
        <w:jc w:val="both"/>
      </w:pPr>
      <w:r w:rsidRPr="0067539C">
        <w:t xml:space="preserve">Creche buildings where required / appropriate </w:t>
      </w:r>
    </w:p>
    <w:p w14:paraId="4AE669A3" w14:textId="77777777" w:rsidR="002E5E9C" w:rsidRPr="0067539C" w:rsidRDefault="00C069C7" w:rsidP="001E68C3">
      <w:pPr>
        <w:spacing w:before="120" w:after="0"/>
        <w:jc w:val="both"/>
      </w:pPr>
      <w:r w:rsidRPr="0067539C">
        <w:t>The proposed house</w:t>
      </w:r>
      <w:r w:rsidR="0022481A" w:rsidRPr="0067539C">
        <w:t>s</w:t>
      </w:r>
      <w:r w:rsidR="00FD7AB9" w:rsidRPr="0067539C">
        <w:t>/land</w:t>
      </w:r>
      <w:r w:rsidR="0022481A" w:rsidRPr="0067539C">
        <w:t xml:space="preserve"> should </w:t>
      </w:r>
      <w:r w:rsidR="00FD7AB9" w:rsidRPr="0067539C">
        <w:t xml:space="preserve">ideally </w:t>
      </w:r>
      <w:r w:rsidR="0022481A" w:rsidRPr="0067539C">
        <w:t xml:space="preserve">suit the size of the town or village </w:t>
      </w:r>
      <w:r w:rsidR="0039165D" w:rsidRPr="0067539C">
        <w:t>a</w:t>
      </w:r>
      <w:r w:rsidR="0022481A" w:rsidRPr="0067539C">
        <w:t>s</w:t>
      </w:r>
      <w:r w:rsidR="0039165D" w:rsidRPr="0067539C">
        <w:t xml:space="preserve"> follows</w:t>
      </w:r>
      <w:r w:rsidR="0022481A" w:rsidRPr="0067539C">
        <w:t>:</w:t>
      </w:r>
    </w:p>
    <w:p w14:paraId="5AE956F2" w14:textId="77777777" w:rsidR="002E5E9C" w:rsidRPr="0067539C" w:rsidRDefault="0022481A" w:rsidP="001E68C3">
      <w:pPr>
        <w:pStyle w:val="ListParagraph"/>
        <w:numPr>
          <w:ilvl w:val="0"/>
          <w:numId w:val="7"/>
        </w:numPr>
        <w:jc w:val="both"/>
      </w:pPr>
      <w:r w:rsidRPr="0067539C">
        <w:t>Towns and villages with populations up to 1,000:- scheme size up to 20 houses</w:t>
      </w:r>
    </w:p>
    <w:p w14:paraId="055B08C2" w14:textId="77777777" w:rsidR="002E5E9C" w:rsidRPr="0067539C" w:rsidRDefault="0022481A" w:rsidP="001E68C3">
      <w:pPr>
        <w:pStyle w:val="ListParagraph"/>
        <w:numPr>
          <w:ilvl w:val="0"/>
          <w:numId w:val="7"/>
        </w:numPr>
        <w:jc w:val="both"/>
      </w:pPr>
      <w:r w:rsidRPr="0067539C">
        <w:t>Towns and v</w:t>
      </w:r>
      <w:r w:rsidR="001E3B7D" w:rsidRPr="0067539C">
        <w:t>illages with populations &gt; 1,000 up to</w:t>
      </w:r>
      <w:r w:rsidRPr="0067539C">
        <w:t xml:space="preserve"> 5,000:- scheme size up to 30 houses</w:t>
      </w:r>
    </w:p>
    <w:p w14:paraId="57866440" w14:textId="26942428" w:rsidR="0022481A" w:rsidRPr="0067539C" w:rsidRDefault="0022481A" w:rsidP="001E68C3">
      <w:pPr>
        <w:pStyle w:val="ListParagraph"/>
        <w:numPr>
          <w:ilvl w:val="0"/>
          <w:numId w:val="7"/>
        </w:numPr>
        <w:jc w:val="both"/>
      </w:pPr>
      <w:r w:rsidRPr="0067539C">
        <w:t xml:space="preserve">Towns and villages with populations greater than 5,000:- scheme size </w:t>
      </w:r>
      <w:r w:rsidR="0096511B" w:rsidRPr="0067539C">
        <w:t>up to</w:t>
      </w:r>
      <w:r w:rsidRPr="0067539C">
        <w:t xml:space="preserve"> </w:t>
      </w:r>
      <w:r w:rsidR="0096511B" w:rsidRPr="0067539C">
        <w:t>60</w:t>
      </w:r>
      <w:r w:rsidRPr="0067539C">
        <w:t xml:space="preserve"> houses</w:t>
      </w:r>
    </w:p>
    <w:p w14:paraId="76861127" w14:textId="21A73D17" w:rsidR="00F05DC8" w:rsidRPr="0067539C" w:rsidRDefault="00F05DC8" w:rsidP="001E68C3">
      <w:pPr>
        <w:jc w:val="both"/>
      </w:pPr>
      <w:r w:rsidRPr="0067539C">
        <w:t xml:space="preserve">Monaghan County Council is interested in proposals on greenfield and brownfield sites and is particularly interested in seeing proposals from Developers for developments that propose to bring vacant or derelict properties into use and/or that propose to demolish </w:t>
      </w:r>
      <w:r w:rsidR="0096511B" w:rsidRPr="0067539C">
        <w:t xml:space="preserve">poor quality </w:t>
      </w:r>
      <w:r w:rsidRPr="0067539C">
        <w:t xml:space="preserve">derelict properties </w:t>
      </w:r>
      <w:r w:rsidR="0096511B" w:rsidRPr="0067539C">
        <w:t xml:space="preserve">with no heritage value </w:t>
      </w:r>
      <w:r w:rsidRPr="0067539C">
        <w:t>and build new dwellings in their place</w:t>
      </w:r>
      <w:r w:rsidR="002C416E" w:rsidRPr="0067539C">
        <w:t xml:space="preserve">. </w:t>
      </w:r>
      <w:r w:rsidR="009B41EA" w:rsidRPr="0067539C">
        <w:t>Innovative designs that include 3D Volumetric and or use of Modern Methods of Construction are of interest to Monaghan County Council.</w:t>
      </w:r>
    </w:p>
    <w:p w14:paraId="304E5ED4" w14:textId="3B761798" w:rsidR="00D1684A" w:rsidRPr="0067539C" w:rsidRDefault="00D1684A" w:rsidP="001E68C3">
      <w:pPr>
        <w:jc w:val="both"/>
        <w:rPr>
          <w:b/>
        </w:rPr>
      </w:pPr>
      <w:r w:rsidRPr="0067539C">
        <w:rPr>
          <w:b/>
        </w:rPr>
        <w:t xml:space="preserve">Proposals should be well located within or </w:t>
      </w:r>
      <w:r w:rsidR="0096511B" w:rsidRPr="0067539C">
        <w:rPr>
          <w:b/>
        </w:rPr>
        <w:t>contiguous t</w:t>
      </w:r>
      <w:r w:rsidRPr="0067539C">
        <w:rPr>
          <w:b/>
        </w:rPr>
        <w:t>o the respective town / village and be close to primary services such as school, shop, community facility etc. with access to public services.</w:t>
      </w:r>
    </w:p>
    <w:p w14:paraId="0560A264" w14:textId="68754484" w:rsidR="008C31D7" w:rsidRPr="0067539C" w:rsidRDefault="008C31D7" w:rsidP="001E68C3">
      <w:pPr>
        <w:jc w:val="both"/>
      </w:pPr>
      <w:r w:rsidRPr="0067539C">
        <w:t xml:space="preserve">Housing Design Standards </w:t>
      </w:r>
      <w:r w:rsidR="0096511B" w:rsidRPr="0067539C">
        <w:t xml:space="preserve">must </w:t>
      </w:r>
      <w:r w:rsidRPr="0067539C">
        <w:t>meet the requirements and criteria set out in the Department of Housing publication</w:t>
      </w:r>
      <w:r w:rsidR="0039165D" w:rsidRPr="0067539C">
        <w:t>s “</w:t>
      </w:r>
      <w:r w:rsidRPr="0067539C">
        <w:rPr>
          <w:b/>
          <w:bCs/>
        </w:rPr>
        <w:t>Quality Housing for Sustainable Communities</w:t>
      </w:r>
      <w:r w:rsidR="0039165D" w:rsidRPr="0067539C">
        <w:t>”</w:t>
      </w:r>
      <w:r w:rsidRPr="0067539C">
        <w:t xml:space="preserve"> </w:t>
      </w:r>
      <w:r w:rsidR="0039165D" w:rsidRPr="0067539C">
        <w:t>and “</w:t>
      </w:r>
      <w:r w:rsidR="0039165D" w:rsidRPr="0067539C">
        <w:rPr>
          <w:b/>
          <w:bCs/>
        </w:rPr>
        <w:t xml:space="preserve">Employer’s Requirements for Detail Design of Quality Housing” </w:t>
      </w:r>
      <w:r w:rsidRPr="0067539C">
        <w:t xml:space="preserve">and </w:t>
      </w:r>
      <w:r w:rsidR="0096511B" w:rsidRPr="0067539C">
        <w:t>have regard to the “</w:t>
      </w:r>
      <w:r w:rsidR="0096511B" w:rsidRPr="0067539C">
        <w:rPr>
          <w:b/>
          <w:bCs/>
        </w:rPr>
        <w:t>Design Manual for Quality Housing</w:t>
      </w:r>
      <w:r w:rsidR="0096511B" w:rsidRPr="0067539C">
        <w:t xml:space="preserve">” and all </w:t>
      </w:r>
      <w:r w:rsidRPr="0067539C">
        <w:t>other relevant statutory planning and construction standards including Building Regulations</w:t>
      </w:r>
      <w:r w:rsidR="0096511B" w:rsidRPr="0067539C">
        <w:t xml:space="preserve"> and apartment design standards etc.</w:t>
      </w:r>
    </w:p>
    <w:p w14:paraId="3FE91191" w14:textId="5113CC2B" w:rsidR="008C31D7" w:rsidRPr="0067539C" w:rsidRDefault="008C31D7" w:rsidP="001E68C3">
      <w:pPr>
        <w:jc w:val="both"/>
      </w:pPr>
      <w:r w:rsidRPr="0067539C">
        <w:rPr>
          <w:b/>
        </w:rPr>
        <w:t>Land</w:t>
      </w:r>
      <w:r w:rsidRPr="0067539C">
        <w:t xml:space="preserve"> to be considered must be zoned as “Existing Residential” or “Proposed Residential” and/or form part of an Unfinished Housing Development</w:t>
      </w:r>
      <w:r w:rsidR="0039165D" w:rsidRPr="0067539C">
        <w:t xml:space="preserve"> and/or be located in a town or village</w:t>
      </w:r>
      <w:r w:rsidRPr="0067539C">
        <w:t>.</w:t>
      </w:r>
    </w:p>
    <w:p w14:paraId="657BE6E8" w14:textId="5C41743D" w:rsidR="00D1684A" w:rsidRPr="0067539C" w:rsidRDefault="002D26E4" w:rsidP="001E68C3">
      <w:pPr>
        <w:jc w:val="both"/>
      </w:pPr>
      <w:r w:rsidRPr="0067539C">
        <w:t>For further information p</w:t>
      </w:r>
      <w:r w:rsidR="008C31D7" w:rsidRPr="0067539C">
        <w:t xml:space="preserve">lease visit </w:t>
      </w:r>
      <w:hyperlink r:id="rId5" w:history="1">
        <w:r w:rsidR="008C31D7" w:rsidRPr="0067539C">
          <w:rPr>
            <w:rStyle w:val="Hyperlink"/>
          </w:rPr>
          <w:t>www.etenders.gov.ie</w:t>
        </w:r>
      </w:hyperlink>
      <w:r w:rsidR="008C31D7" w:rsidRPr="0067539C">
        <w:t xml:space="preserve"> </w:t>
      </w:r>
    </w:p>
    <w:p w14:paraId="59C0DF9D" w14:textId="6B0A750B" w:rsidR="0039764E" w:rsidRDefault="00CB0460" w:rsidP="001E68C3">
      <w:pPr>
        <w:jc w:val="both"/>
      </w:pPr>
      <w:r w:rsidRPr="0067539C">
        <w:lastRenderedPageBreak/>
        <w:t>If you have a</w:t>
      </w:r>
      <w:r w:rsidR="0096511B" w:rsidRPr="0067539C">
        <w:t xml:space="preserve"> development proposal that might be of interest to Monaghan County Council please </w:t>
      </w:r>
      <w:r w:rsidR="00A32531" w:rsidRPr="0067539C">
        <w:t xml:space="preserve">complete </w:t>
      </w:r>
      <w:r w:rsidR="000143E6" w:rsidRPr="0067539C">
        <w:t xml:space="preserve">the </w:t>
      </w:r>
      <w:r w:rsidR="00D1684A" w:rsidRPr="0067539C">
        <w:t xml:space="preserve">relevant </w:t>
      </w:r>
      <w:r w:rsidR="00DD62D8">
        <w:rPr>
          <w:b/>
          <w:bCs/>
        </w:rPr>
        <w:t>documents</w:t>
      </w:r>
      <w:r w:rsidRPr="0067539C">
        <w:t xml:space="preserve"> </w:t>
      </w:r>
      <w:r w:rsidR="00642BF1">
        <w:t>(</w:t>
      </w:r>
      <w:r w:rsidR="00961D82" w:rsidRPr="00961D82">
        <w:rPr>
          <w:b/>
          <w:bCs/>
          <w:i/>
          <w:iCs/>
        </w:rPr>
        <w:t>S</w:t>
      </w:r>
      <w:r w:rsidR="00642BF1" w:rsidRPr="00961D82">
        <w:rPr>
          <w:b/>
          <w:bCs/>
          <w:i/>
          <w:iCs/>
        </w:rPr>
        <w:t>tand</w:t>
      </w:r>
      <w:r w:rsidR="00961D82" w:rsidRPr="00961D82">
        <w:rPr>
          <w:b/>
          <w:bCs/>
          <w:i/>
          <w:iCs/>
        </w:rPr>
        <w:t xml:space="preserve">ard </w:t>
      </w:r>
      <w:r w:rsidR="00961D82">
        <w:t xml:space="preserve">or </w:t>
      </w:r>
      <w:r w:rsidR="00961D82" w:rsidRPr="00961D82">
        <w:rPr>
          <w:b/>
          <w:bCs/>
          <w:i/>
          <w:iCs/>
          <w:color w:val="0070C0"/>
        </w:rPr>
        <w:t>Fast track</w:t>
      </w:r>
      <w:r w:rsidR="00961D82" w:rsidRPr="00961D82">
        <w:rPr>
          <w:color w:val="0070C0"/>
        </w:rPr>
        <w:t xml:space="preserve"> </w:t>
      </w:r>
      <w:r w:rsidR="00961D82">
        <w:t xml:space="preserve">proposal) </w:t>
      </w:r>
      <w:r w:rsidRPr="0067539C">
        <w:t>with details</w:t>
      </w:r>
      <w:r w:rsidR="00D1684A" w:rsidRPr="0067539C">
        <w:t>.</w:t>
      </w:r>
      <w:r w:rsidRPr="0067539C">
        <w:t xml:space="preserve">  </w:t>
      </w:r>
    </w:p>
    <w:p w14:paraId="61A58EED" w14:textId="77777777" w:rsidR="007A1C2B" w:rsidRDefault="00014D14" w:rsidP="001E68C3">
      <w:pPr>
        <w:widowControl w:val="0"/>
        <w:tabs>
          <w:tab w:val="left" w:pos="700"/>
        </w:tabs>
        <w:autoSpaceDE w:val="0"/>
        <w:autoSpaceDN w:val="0"/>
        <w:spacing w:before="11" w:after="0" w:line="240" w:lineRule="auto"/>
        <w:ind w:right="274"/>
        <w:jc w:val="both"/>
        <w:rPr>
          <w:rFonts w:ascii="Calibri" w:eastAsia="Calibri" w:hAnsi="Calibri" w:cs="Calibri"/>
          <w:spacing w:val="40"/>
          <w:lang w:val="en-US" w:eastAsia="en-US"/>
        </w:rPr>
      </w:pPr>
      <w:r w:rsidRPr="00014D14">
        <w:rPr>
          <w:rFonts w:ascii="Calibri" w:eastAsia="Calibri" w:hAnsi="Calibri" w:cs="Calibri"/>
          <w:lang w:val="en-US" w:eastAsia="en-US"/>
        </w:rPr>
        <w:t xml:space="preserve">Candidates shall complete and send ONE copy of the </w:t>
      </w:r>
      <w:r w:rsidRPr="00014D14">
        <w:rPr>
          <w:rFonts w:ascii="Calibri" w:eastAsia="Calibri" w:hAnsi="Calibri" w:cs="Calibri"/>
          <w:b/>
          <w:i/>
          <w:lang w:val="en-US" w:eastAsia="en-US"/>
        </w:rPr>
        <w:t>SUITABILITY ASSESSMENT</w:t>
      </w:r>
      <w:r w:rsidRPr="00014D14">
        <w:rPr>
          <w:rFonts w:ascii="Calibri" w:eastAsia="Calibri" w:hAnsi="Calibri" w:cs="Calibri"/>
          <w:b/>
          <w:i/>
          <w:spacing w:val="-1"/>
          <w:lang w:val="en-US" w:eastAsia="en-US"/>
        </w:rPr>
        <w:t xml:space="preserve"> </w:t>
      </w:r>
      <w:r w:rsidRPr="00014D14">
        <w:rPr>
          <w:rFonts w:ascii="Calibri" w:eastAsia="Calibri" w:hAnsi="Calibri" w:cs="Calibri"/>
          <w:b/>
          <w:i/>
          <w:lang w:val="en-US" w:eastAsia="en-US"/>
        </w:rPr>
        <w:t xml:space="preserve">QUESTIONNAIRE </w:t>
      </w:r>
      <w:r w:rsidRPr="00014D14">
        <w:rPr>
          <w:rFonts w:ascii="Calibri" w:eastAsia="Calibri" w:hAnsi="Calibri" w:cs="Calibri"/>
          <w:lang w:val="en-US" w:eastAsia="en-US"/>
        </w:rPr>
        <w:t xml:space="preserve">(SAQ) document in PDF format, </w:t>
      </w:r>
      <w:r w:rsidRPr="00014D14">
        <w:rPr>
          <w:rFonts w:ascii="Calibri" w:eastAsia="Calibri" w:hAnsi="Calibri" w:cs="Calibri"/>
          <w:b/>
          <w:bCs/>
          <w:lang w:val="en-US" w:eastAsia="en-US"/>
        </w:rPr>
        <w:t xml:space="preserve">Competitive Dialogue Matrix </w:t>
      </w:r>
      <w:r w:rsidRPr="00014D14">
        <w:rPr>
          <w:rFonts w:ascii="Calibri" w:eastAsia="Calibri" w:hAnsi="Calibri" w:cs="Calibri"/>
          <w:lang w:val="en-US" w:eastAsia="en-US"/>
        </w:rPr>
        <w:t xml:space="preserve">&amp; </w:t>
      </w:r>
      <w:r w:rsidR="00101266" w:rsidRPr="008821F4">
        <w:rPr>
          <w:rFonts w:ascii="Calibri" w:eastAsia="Calibri" w:hAnsi="Calibri" w:cs="Calibri"/>
          <w:b/>
          <w:bCs/>
          <w:lang w:val="en-US" w:eastAsia="en-US"/>
        </w:rPr>
        <w:t>PR</w:t>
      </w:r>
      <w:r w:rsidR="008821F4" w:rsidRPr="008821F4">
        <w:rPr>
          <w:rFonts w:ascii="Calibri" w:eastAsia="Calibri" w:hAnsi="Calibri" w:cs="Calibri"/>
          <w:b/>
          <w:bCs/>
          <w:lang w:val="en-US" w:eastAsia="en-US"/>
        </w:rPr>
        <w:t>07 Stage 4</w:t>
      </w:r>
      <w:r w:rsidR="008821F4">
        <w:rPr>
          <w:rFonts w:ascii="Calibri" w:eastAsia="Calibri" w:hAnsi="Calibri" w:cs="Calibri"/>
          <w:lang w:val="en-US" w:eastAsia="en-US"/>
        </w:rPr>
        <w:t xml:space="preserve"> </w:t>
      </w:r>
      <w:r w:rsidRPr="00014D14">
        <w:rPr>
          <w:rFonts w:ascii="Calibri" w:eastAsia="Calibri" w:hAnsi="Calibri" w:cs="Calibri"/>
          <w:b/>
          <w:bCs/>
          <w:lang w:val="en-US" w:eastAsia="en-US"/>
        </w:rPr>
        <w:t>Pricing Document</w:t>
      </w:r>
      <w:r w:rsidRPr="00014D14">
        <w:rPr>
          <w:rFonts w:ascii="Calibri" w:eastAsia="Calibri" w:hAnsi="Calibri" w:cs="Calibri"/>
          <w:lang w:val="en-US" w:eastAsia="en-US"/>
        </w:rPr>
        <w:t xml:space="preserve"> in excel format via the E-tenders Tender Box ONLY available on </w:t>
      </w:r>
      <w:hyperlink r:id="rId6">
        <w:r w:rsidRPr="00014D14">
          <w:rPr>
            <w:rFonts w:ascii="Calibri" w:eastAsia="Calibri" w:hAnsi="Calibri" w:cs="Calibri"/>
            <w:color w:val="0462C1"/>
            <w:u w:val="single" w:color="0462C1"/>
            <w:lang w:val="en-US" w:eastAsia="en-US"/>
          </w:rPr>
          <w:t>www.etenders.gov.ie</w:t>
        </w:r>
        <w:r w:rsidRPr="00014D14">
          <w:rPr>
            <w:rFonts w:ascii="Calibri" w:eastAsia="Calibri" w:hAnsi="Calibri" w:cs="Calibri"/>
            <w:lang w:val="en-US" w:eastAsia="en-US"/>
          </w:rPr>
          <w:t>.</w:t>
        </w:r>
      </w:hyperlink>
      <w:r w:rsidRPr="00014D14">
        <w:rPr>
          <w:rFonts w:ascii="Calibri" w:eastAsia="Calibri" w:hAnsi="Calibri" w:cs="Calibri"/>
          <w:lang w:val="en-US" w:eastAsia="en-US"/>
        </w:rPr>
        <w:t xml:space="preserve"> Submissions delivered by fax/post/hand will NOT be accepted.</w:t>
      </w:r>
      <w:r w:rsidRPr="00014D14">
        <w:rPr>
          <w:rFonts w:ascii="Calibri" w:eastAsia="Calibri" w:hAnsi="Calibri" w:cs="Calibri"/>
          <w:spacing w:val="40"/>
          <w:lang w:val="en-US" w:eastAsia="en-US"/>
        </w:rPr>
        <w:t xml:space="preserve"> </w:t>
      </w:r>
    </w:p>
    <w:p w14:paraId="5D10A1CC" w14:textId="77777777" w:rsidR="002B69E5" w:rsidRDefault="002B69E5" w:rsidP="001E68C3">
      <w:pPr>
        <w:widowControl w:val="0"/>
        <w:tabs>
          <w:tab w:val="left" w:pos="700"/>
        </w:tabs>
        <w:autoSpaceDE w:val="0"/>
        <w:autoSpaceDN w:val="0"/>
        <w:spacing w:before="11" w:after="0" w:line="240" w:lineRule="auto"/>
        <w:ind w:right="274"/>
        <w:jc w:val="both"/>
        <w:rPr>
          <w:rFonts w:ascii="Calibri" w:eastAsia="Calibri" w:hAnsi="Calibri" w:cs="Calibri"/>
          <w:spacing w:val="40"/>
          <w:lang w:val="en-US" w:eastAsia="en-US"/>
        </w:rPr>
      </w:pPr>
    </w:p>
    <w:p w14:paraId="086EAD56" w14:textId="7E7A2AF6" w:rsidR="00C03CB9" w:rsidRDefault="00747CF2" w:rsidP="001E68C3">
      <w:pPr>
        <w:widowControl w:val="0"/>
        <w:tabs>
          <w:tab w:val="left" w:pos="986"/>
        </w:tabs>
        <w:autoSpaceDE w:val="0"/>
        <w:autoSpaceDN w:val="0"/>
        <w:spacing w:after="0" w:line="240" w:lineRule="auto"/>
        <w:ind w:right="273"/>
        <w:jc w:val="both"/>
        <w:rPr>
          <w:rFonts w:ascii="Calibri" w:eastAsia="Calibri" w:hAnsi="Calibri" w:cs="Calibri"/>
          <w:spacing w:val="-2"/>
          <w:lang w:val="en-US" w:eastAsia="en-US"/>
        </w:rPr>
      </w:pPr>
      <w:r w:rsidRPr="00C03CB9">
        <w:rPr>
          <w:rFonts w:ascii="Calibri" w:eastAsia="Calibri" w:hAnsi="Calibri" w:cs="Calibri"/>
          <w:spacing w:val="-2"/>
          <w:lang w:val="en-US" w:eastAsia="en-US"/>
        </w:rPr>
        <w:t xml:space="preserve">See </w:t>
      </w:r>
      <w:r w:rsidR="00D2772C">
        <w:rPr>
          <w:rFonts w:ascii="Calibri" w:eastAsia="Calibri" w:hAnsi="Calibri" w:cs="Calibri"/>
          <w:spacing w:val="-2"/>
          <w:lang w:val="en-US" w:eastAsia="en-US"/>
        </w:rPr>
        <w:t>etenders website.</w:t>
      </w:r>
    </w:p>
    <w:p w14:paraId="3499BCCA" w14:textId="77777777" w:rsidR="00D2772C" w:rsidRDefault="00D2772C" w:rsidP="001E68C3">
      <w:pPr>
        <w:widowControl w:val="0"/>
        <w:tabs>
          <w:tab w:val="left" w:pos="986"/>
        </w:tabs>
        <w:autoSpaceDE w:val="0"/>
        <w:autoSpaceDN w:val="0"/>
        <w:spacing w:after="0" w:line="240" w:lineRule="auto"/>
        <w:ind w:right="273"/>
        <w:jc w:val="both"/>
        <w:rPr>
          <w:rFonts w:ascii="Calibri" w:hAnsi="Calibri" w:cs="Calibri"/>
        </w:rPr>
      </w:pPr>
    </w:p>
    <w:p w14:paraId="7BFEDDBA" w14:textId="77777777" w:rsidR="007A1C2B" w:rsidRPr="007A1C2B" w:rsidRDefault="007A1C2B" w:rsidP="001E68C3">
      <w:pPr>
        <w:widowControl w:val="0"/>
        <w:tabs>
          <w:tab w:val="left" w:pos="986"/>
        </w:tabs>
        <w:autoSpaceDE w:val="0"/>
        <w:autoSpaceDN w:val="0"/>
        <w:spacing w:after="0" w:line="240" w:lineRule="auto"/>
        <w:ind w:right="273"/>
        <w:jc w:val="both"/>
        <w:rPr>
          <w:rFonts w:ascii="Calibri" w:eastAsia="Calibri" w:hAnsi="Calibri" w:cs="Calibri"/>
          <w:lang w:val="en-US" w:eastAsia="en-US"/>
        </w:rPr>
      </w:pPr>
      <w:r w:rsidRPr="007A1C2B">
        <w:rPr>
          <w:rFonts w:ascii="Calibri" w:eastAsia="Calibri" w:hAnsi="Calibri" w:cs="Calibri"/>
          <w:spacing w:val="-2"/>
          <w:lang w:val="en-US" w:eastAsia="en-US"/>
        </w:rPr>
        <w:t xml:space="preserve">For </w:t>
      </w:r>
      <w:r w:rsidRPr="007A1C2B">
        <w:rPr>
          <w:b/>
          <w:bCs/>
          <w:i/>
          <w:iCs/>
          <w:color w:val="0070C0"/>
        </w:rPr>
        <w:t>FAST TRACK</w:t>
      </w:r>
      <w:r w:rsidRPr="007A1C2B">
        <w:rPr>
          <w:rFonts w:ascii="Calibri" w:eastAsia="Calibri" w:hAnsi="Calibri" w:cs="Calibri"/>
          <w:color w:val="0070C0"/>
          <w:spacing w:val="-2"/>
          <w:lang w:val="en-US" w:eastAsia="en-US"/>
        </w:rPr>
        <w:t xml:space="preserve"> </w:t>
      </w:r>
      <w:r w:rsidRPr="007A1C2B">
        <w:rPr>
          <w:rFonts w:ascii="Calibri" w:eastAsia="Calibri" w:hAnsi="Calibri" w:cs="Calibri"/>
          <w:spacing w:val="-2"/>
          <w:lang w:val="en-US" w:eastAsia="en-US"/>
        </w:rPr>
        <w:t>submissions must include the Competitive Dialogue Matrix, PR07 Stage 4 Pricing Documents and all necessary documents to allow a full assessment.</w:t>
      </w:r>
    </w:p>
    <w:p w14:paraId="01CA5FB3" w14:textId="77777777" w:rsidR="007A1C2B" w:rsidRDefault="007A1C2B" w:rsidP="001E68C3">
      <w:pPr>
        <w:widowControl w:val="0"/>
        <w:tabs>
          <w:tab w:val="left" w:pos="700"/>
        </w:tabs>
        <w:autoSpaceDE w:val="0"/>
        <w:autoSpaceDN w:val="0"/>
        <w:spacing w:before="11" w:after="0" w:line="240" w:lineRule="auto"/>
        <w:ind w:right="274"/>
        <w:jc w:val="both"/>
        <w:rPr>
          <w:rFonts w:ascii="Calibri" w:eastAsia="Calibri" w:hAnsi="Calibri" w:cs="Calibri"/>
          <w:spacing w:val="40"/>
          <w:lang w:val="en-US" w:eastAsia="en-US"/>
        </w:rPr>
      </w:pPr>
    </w:p>
    <w:p w14:paraId="63E8B409" w14:textId="4BC5F8A5" w:rsidR="00014D14" w:rsidRPr="00014D14" w:rsidRDefault="00014D14" w:rsidP="001E68C3">
      <w:pPr>
        <w:widowControl w:val="0"/>
        <w:tabs>
          <w:tab w:val="left" w:pos="700"/>
        </w:tabs>
        <w:autoSpaceDE w:val="0"/>
        <w:autoSpaceDN w:val="0"/>
        <w:spacing w:before="11" w:after="0" w:line="240" w:lineRule="auto"/>
        <w:ind w:right="274"/>
        <w:jc w:val="both"/>
        <w:rPr>
          <w:rFonts w:cstheme="minorHAnsi"/>
        </w:rPr>
      </w:pPr>
      <w:r w:rsidRPr="00014D14">
        <w:rPr>
          <w:rFonts w:ascii="Calibri" w:eastAsia="Calibri" w:hAnsi="Calibri" w:cs="Calibri"/>
          <w:lang w:val="en-US" w:eastAsia="en-US"/>
        </w:rPr>
        <w:t xml:space="preserve">The </w:t>
      </w:r>
      <w:r w:rsidRPr="00014D14">
        <w:rPr>
          <w:rFonts w:ascii="Calibri" w:eastAsia="Calibri" w:hAnsi="Calibri" w:cs="Calibri"/>
          <w:b/>
          <w:i/>
          <w:lang w:val="en-US" w:eastAsia="en-US"/>
        </w:rPr>
        <w:t xml:space="preserve">SAQ </w:t>
      </w:r>
      <w:r w:rsidRPr="00014D14">
        <w:rPr>
          <w:rFonts w:ascii="Calibri" w:eastAsia="Calibri" w:hAnsi="Calibri" w:cs="Calibri"/>
          <w:lang w:val="en-US" w:eastAsia="en-US"/>
        </w:rPr>
        <w:t>should be signed and dated by the</w:t>
      </w:r>
      <w:r w:rsidRPr="00014D14">
        <w:rPr>
          <w:rFonts w:ascii="Calibri" w:eastAsia="Calibri" w:hAnsi="Calibri" w:cs="Calibri"/>
          <w:spacing w:val="-13"/>
          <w:lang w:val="en-US" w:eastAsia="en-US"/>
        </w:rPr>
        <w:t xml:space="preserve"> </w:t>
      </w:r>
      <w:r w:rsidRPr="00014D14">
        <w:rPr>
          <w:rFonts w:ascii="Calibri" w:eastAsia="Calibri" w:hAnsi="Calibri" w:cs="Calibri"/>
          <w:lang w:val="en-US" w:eastAsia="en-US"/>
        </w:rPr>
        <w:t>Authorised</w:t>
      </w:r>
      <w:r w:rsidRPr="00014D14">
        <w:rPr>
          <w:rFonts w:ascii="Calibri" w:eastAsia="Calibri" w:hAnsi="Calibri" w:cs="Calibri"/>
          <w:spacing w:val="-12"/>
          <w:lang w:val="en-US" w:eastAsia="en-US"/>
        </w:rPr>
        <w:t xml:space="preserve"> </w:t>
      </w:r>
      <w:r w:rsidRPr="00014D14">
        <w:rPr>
          <w:rFonts w:ascii="Calibri" w:eastAsia="Calibri" w:hAnsi="Calibri" w:cs="Calibri"/>
          <w:lang w:val="en-US" w:eastAsia="en-US"/>
        </w:rPr>
        <w:t>Representative</w:t>
      </w:r>
      <w:r w:rsidRPr="00014D14">
        <w:rPr>
          <w:rFonts w:ascii="Calibri" w:eastAsia="Calibri" w:hAnsi="Calibri" w:cs="Calibri"/>
          <w:spacing w:val="-13"/>
          <w:lang w:val="en-US" w:eastAsia="en-US"/>
        </w:rPr>
        <w:t xml:space="preserve"> </w:t>
      </w:r>
      <w:r w:rsidRPr="00014D14">
        <w:rPr>
          <w:rFonts w:ascii="Calibri" w:eastAsia="Calibri" w:hAnsi="Calibri" w:cs="Calibri"/>
          <w:lang w:val="en-US" w:eastAsia="en-US"/>
        </w:rPr>
        <w:t>nominated</w:t>
      </w:r>
      <w:r w:rsidRPr="00014D14">
        <w:rPr>
          <w:rFonts w:ascii="Calibri" w:eastAsia="Calibri" w:hAnsi="Calibri" w:cs="Calibri"/>
          <w:spacing w:val="-13"/>
          <w:lang w:val="en-US" w:eastAsia="en-US"/>
        </w:rPr>
        <w:t xml:space="preserve"> </w:t>
      </w:r>
      <w:r w:rsidRPr="00014D14">
        <w:rPr>
          <w:rFonts w:ascii="Calibri" w:eastAsia="Calibri" w:hAnsi="Calibri" w:cs="Calibri"/>
          <w:lang w:val="en-US" w:eastAsia="en-US"/>
        </w:rPr>
        <w:t>by</w:t>
      </w:r>
      <w:r w:rsidRPr="00014D14">
        <w:rPr>
          <w:rFonts w:ascii="Calibri" w:eastAsia="Calibri" w:hAnsi="Calibri" w:cs="Calibri"/>
          <w:spacing w:val="-13"/>
          <w:lang w:val="en-US" w:eastAsia="en-US"/>
        </w:rPr>
        <w:t xml:space="preserve"> </w:t>
      </w:r>
      <w:r w:rsidRPr="00014D14">
        <w:rPr>
          <w:rFonts w:ascii="Calibri" w:eastAsia="Calibri" w:hAnsi="Calibri" w:cs="Calibri"/>
          <w:lang w:val="en-US" w:eastAsia="en-US"/>
        </w:rPr>
        <w:t>each</w:t>
      </w:r>
      <w:r w:rsidRPr="00014D14">
        <w:rPr>
          <w:rFonts w:ascii="Calibri" w:eastAsia="Calibri" w:hAnsi="Calibri" w:cs="Calibri"/>
          <w:spacing w:val="-12"/>
          <w:lang w:val="en-US" w:eastAsia="en-US"/>
        </w:rPr>
        <w:t xml:space="preserve"> </w:t>
      </w:r>
      <w:r w:rsidRPr="00014D14">
        <w:rPr>
          <w:rFonts w:ascii="Calibri" w:eastAsia="Calibri" w:hAnsi="Calibri" w:cs="Calibri"/>
          <w:lang w:val="en-US" w:eastAsia="en-US"/>
        </w:rPr>
        <w:t>Candidate</w:t>
      </w:r>
      <w:r w:rsidRPr="00014D14">
        <w:rPr>
          <w:rFonts w:ascii="Calibri" w:eastAsia="Calibri" w:hAnsi="Calibri" w:cs="Calibri"/>
          <w:spacing w:val="-13"/>
          <w:lang w:val="en-US" w:eastAsia="en-US"/>
        </w:rPr>
        <w:t xml:space="preserve"> </w:t>
      </w:r>
      <w:r w:rsidRPr="00014D14">
        <w:rPr>
          <w:rFonts w:ascii="Calibri" w:eastAsia="Calibri" w:hAnsi="Calibri" w:cs="Calibri"/>
          <w:lang w:val="en-US" w:eastAsia="en-US"/>
        </w:rPr>
        <w:t>and</w:t>
      </w:r>
      <w:r w:rsidRPr="00014D14">
        <w:rPr>
          <w:rFonts w:ascii="Calibri" w:eastAsia="Calibri" w:hAnsi="Calibri" w:cs="Calibri"/>
          <w:spacing w:val="-13"/>
          <w:lang w:val="en-US" w:eastAsia="en-US"/>
        </w:rPr>
        <w:t xml:space="preserve"> </w:t>
      </w:r>
      <w:r w:rsidRPr="00014D14">
        <w:rPr>
          <w:rFonts w:ascii="Calibri" w:eastAsia="Calibri" w:hAnsi="Calibri" w:cs="Calibri"/>
          <w:lang w:val="en-US" w:eastAsia="en-US"/>
        </w:rPr>
        <w:t>submitted</w:t>
      </w:r>
      <w:r w:rsidRPr="00014D14">
        <w:rPr>
          <w:rFonts w:ascii="Calibri" w:eastAsia="Calibri" w:hAnsi="Calibri" w:cs="Calibri"/>
          <w:spacing w:val="-13"/>
          <w:lang w:val="en-US" w:eastAsia="en-US"/>
        </w:rPr>
        <w:t xml:space="preserve"> </w:t>
      </w:r>
      <w:r w:rsidRPr="00014D14">
        <w:rPr>
          <w:rFonts w:ascii="Calibri" w:eastAsia="Calibri" w:hAnsi="Calibri" w:cs="Calibri"/>
          <w:lang w:val="en-US" w:eastAsia="en-US"/>
        </w:rPr>
        <w:t>by</w:t>
      </w:r>
      <w:r w:rsidRPr="00014D14">
        <w:rPr>
          <w:rFonts w:ascii="Calibri" w:eastAsia="Calibri" w:hAnsi="Calibri" w:cs="Calibri"/>
          <w:spacing w:val="-13"/>
          <w:lang w:val="en-US" w:eastAsia="en-US"/>
        </w:rPr>
        <w:t xml:space="preserve"> </w:t>
      </w:r>
      <w:r w:rsidRPr="00014D14">
        <w:rPr>
          <w:rFonts w:ascii="Calibri" w:eastAsia="Calibri" w:hAnsi="Calibri" w:cs="Calibri"/>
          <w:b/>
          <w:lang w:val="en-US" w:eastAsia="en-US"/>
        </w:rPr>
        <w:t>16:00</w:t>
      </w:r>
      <w:r w:rsidRPr="00014D14">
        <w:rPr>
          <w:rFonts w:ascii="Calibri" w:eastAsia="Calibri" w:hAnsi="Calibri" w:cs="Calibri"/>
          <w:b/>
          <w:spacing w:val="-12"/>
          <w:lang w:val="en-US" w:eastAsia="en-US"/>
        </w:rPr>
        <w:t xml:space="preserve">pm </w:t>
      </w:r>
      <w:r w:rsidR="00642BF1">
        <w:rPr>
          <w:rFonts w:ascii="Calibri" w:eastAsia="Calibri" w:hAnsi="Calibri" w:cs="Calibri"/>
          <w:b/>
          <w:spacing w:val="-12"/>
          <w:lang w:val="en-US" w:eastAsia="en-US"/>
        </w:rPr>
        <w:t>.</w:t>
      </w:r>
    </w:p>
    <w:p w14:paraId="37F01E6A" w14:textId="1B866AEB" w:rsidR="005761A9" w:rsidRPr="0067539C" w:rsidRDefault="005761A9" w:rsidP="001E68C3">
      <w:pPr>
        <w:jc w:val="both"/>
        <w:rPr>
          <w:rFonts w:eastAsiaTheme="minorHAnsi" w:cstheme="minorHAnsi"/>
          <w:b/>
          <w:lang w:eastAsia="en-US"/>
        </w:rPr>
      </w:pPr>
    </w:p>
    <w:p w14:paraId="2C4D7617" w14:textId="20DC4A04" w:rsidR="0073632C" w:rsidRPr="0067539C" w:rsidRDefault="0073632C" w:rsidP="001E68C3">
      <w:pPr>
        <w:spacing w:after="0" w:line="240" w:lineRule="auto"/>
        <w:jc w:val="both"/>
        <w:rPr>
          <w:rFonts w:cstheme="minorHAnsi"/>
        </w:rPr>
      </w:pPr>
      <w:r w:rsidRPr="0067539C">
        <w:rPr>
          <w:rFonts w:cstheme="minorHAnsi"/>
        </w:rPr>
        <w:t>The closing date for Submission</w:t>
      </w:r>
      <w:r w:rsidR="00F767AB">
        <w:rPr>
          <w:rFonts w:cstheme="minorHAnsi"/>
        </w:rPr>
        <w:t xml:space="preserve"> is</w:t>
      </w:r>
      <w:r w:rsidRPr="0067539C">
        <w:rPr>
          <w:rFonts w:cstheme="minorHAnsi"/>
        </w:rPr>
        <w:t xml:space="preserve"> as detailed below; </w:t>
      </w:r>
    </w:p>
    <w:p w14:paraId="57F357E0" w14:textId="6671619C" w:rsidR="007C7BE5" w:rsidRPr="007C7BE5" w:rsidRDefault="007C7BE5" w:rsidP="007C7BE5">
      <w:pPr>
        <w:pStyle w:val="ListParagraph"/>
        <w:spacing w:before="120" w:after="0" w:line="240" w:lineRule="auto"/>
        <w:jc w:val="both"/>
        <w:rPr>
          <w:rFonts w:cstheme="minorHAnsi"/>
          <w:b/>
          <w:bCs/>
          <w:color w:val="000000" w:themeColor="text1"/>
        </w:rPr>
      </w:pPr>
      <w:r w:rsidRPr="007C7BE5">
        <w:rPr>
          <w:rFonts w:cstheme="minorHAnsi"/>
          <w:b/>
          <w:bCs/>
          <w:color w:val="000000" w:themeColor="text1"/>
        </w:rPr>
        <w:t>Submission Date:</w:t>
      </w:r>
      <w:r w:rsidRPr="007C7BE5">
        <w:rPr>
          <w:rFonts w:cstheme="minorHAnsi"/>
          <w:b/>
          <w:bCs/>
          <w:color w:val="000000" w:themeColor="text1"/>
        </w:rPr>
        <w:tab/>
      </w:r>
      <w:r w:rsidRPr="007C7BE5">
        <w:rPr>
          <w:rFonts w:cstheme="minorHAnsi"/>
          <w:b/>
          <w:bCs/>
          <w:color w:val="000000" w:themeColor="text1"/>
        </w:rPr>
        <w:tab/>
        <w:t xml:space="preserve">4pm on </w:t>
      </w:r>
      <w:r w:rsidR="008733EA">
        <w:rPr>
          <w:rFonts w:cstheme="minorHAnsi"/>
          <w:b/>
          <w:bCs/>
          <w:color w:val="000000" w:themeColor="text1"/>
        </w:rPr>
        <w:t>27</w:t>
      </w:r>
      <w:r w:rsidRPr="007C7BE5">
        <w:rPr>
          <w:rFonts w:cstheme="minorHAnsi"/>
          <w:b/>
          <w:bCs/>
          <w:color w:val="000000" w:themeColor="text1"/>
        </w:rPr>
        <w:t xml:space="preserve"> </w:t>
      </w:r>
      <w:r w:rsidR="00BB5FCB">
        <w:rPr>
          <w:rFonts w:cstheme="minorHAnsi"/>
          <w:b/>
          <w:bCs/>
          <w:color w:val="000000" w:themeColor="text1"/>
        </w:rPr>
        <w:t>July</w:t>
      </w:r>
      <w:r w:rsidR="008733EA">
        <w:rPr>
          <w:rFonts w:cstheme="minorHAnsi"/>
          <w:b/>
          <w:bCs/>
          <w:color w:val="000000" w:themeColor="text1"/>
        </w:rPr>
        <w:t xml:space="preserve"> </w:t>
      </w:r>
      <w:r w:rsidRPr="007C7BE5">
        <w:rPr>
          <w:rFonts w:cstheme="minorHAnsi"/>
          <w:b/>
          <w:bCs/>
          <w:color w:val="000000" w:themeColor="text1"/>
        </w:rPr>
        <w:t>2026</w:t>
      </w:r>
    </w:p>
    <w:p w14:paraId="4176D74A" w14:textId="77777777" w:rsidR="007C7BE5" w:rsidRDefault="007C7BE5" w:rsidP="007C7BE5">
      <w:pPr>
        <w:spacing w:before="120" w:after="0" w:line="240" w:lineRule="auto"/>
        <w:jc w:val="both"/>
        <w:rPr>
          <w:rFonts w:cstheme="minorHAnsi"/>
          <w:b/>
          <w:bCs/>
          <w:color w:val="000000" w:themeColor="text1"/>
        </w:rPr>
      </w:pPr>
    </w:p>
    <w:p w14:paraId="01D86E51" w14:textId="638D5EB3" w:rsidR="00497CAA" w:rsidRPr="007C7BE5" w:rsidRDefault="007C7BE5" w:rsidP="007C7BE5">
      <w:pPr>
        <w:spacing w:before="120" w:after="0" w:line="240" w:lineRule="auto"/>
        <w:jc w:val="both"/>
        <w:rPr>
          <w:rFonts w:ascii="Calibri" w:eastAsia="Calibri" w:hAnsi="Calibri" w:cs="Calibri"/>
          <w:spacing w:val="-2"/>
          <w:lang w:val="en-US" w:eastAsia="en-US"/>
        </w:rPr>
      </w:pPr>
      <w:r w:rsidRPr="007C7BE5">
        <w:rPr>
          <w:rFonts w:ascii="Calibri" w:eastAsia="Calibri" w:hAnsi="Calibri" w:cs="Calibri"/>
          <w:spacing w:val="-2"/>
          <w:lang w:val="en-US" w:eastAsia="en-US"/>
        </w:rPr>
        <w:t>At Monaghan County Council’s sole discretion advertising for additional submissions may be considered during the remainder of 2026.</w:t>
      </w:r>
    </w:p>
    <w:p w14:paraId="0D1CE307" w14:textId="77777777" w:rsidR="007C7BE5" w:rsidRPr="007C7BE5" w:rsidRDefault="007C7BE5" w:rsidP="007C7BE5">
      <w:pPr>
        <w:spacing w:before="120" w:after="0" w:line="240" w:lineRule="auto"/>
        <w:jc w:val="both"/>
        <w:rPr>
          <w:rFonts w:ascii="Arial" w:hAnsi="Arial" w:cs="Arial"/>
          <w:color w:val="000000" w:themeColor="text1"/>
        </w:rPr>
      </w:pPr>
    </w:p>
    <w:p w14:paraId="44FC661B" w14:textId="4AA74543" w:rsidR="002E5E9C" w:rsidRPr="0067539C" w:rsidRDefault="002E5E9C" w:rsidP="001E68C3">
      <w:pPr>
        <w:jc w:val="both"/>
      </w:pPr>
      <w:r w:rsidRPr="0067539C">
        <w:t>Interested parties may make a submission at any time before any of the closing dates and Monaghan County Council may assess submissions when they are received and may decide, before the closing date, to proceed with</w:t>
      </w:r>
      <w:r w:rsidR="00EF115E" w:rsidRPr="0067539C">
        <w:t xml:space="preserve"> development </w:t>
      </w:r>
      <w:r w:rsidRPr="0067539C">
        <w:t>agreement as soon as an acceptable proposal is received subject to Department of Housing approval. In other words submissions may be considered on a “first</w:t>
      </w:r>
      <w:r w:rsidR="00EF115E" w:rsidRPr="0067539C">
        <w:t>-</w:t>
      </w:r>
      <w:r w:rsidRPr="0067539C">
        <w:t>come</w:t>
      </w:r>
      <w:r w:rsidR="00EF115E" w:rsidRPr="0067539C">
        <w:t>-</w:t>
      </w:r>
      <w:r w:rsidRPr="0067539C">
        <w:t>first</w:t>
      </w:r>
      <w:r w:rsidR="00EF115E" w:rsidRPr="0067539C">
        <w:t>-</w:t>
      </w:r>
      <w:r w:rsidRPr="0067539C">
        <w:t>served basis”.</w:t>
      </w:r>
    </w:p>
    <w:p w14:paraId="02B1973B" w14:textId="77777777" w:rsidR="009D08C0" w:rsidRPr="0067539C" w:rsidRDefault="002146B7" w:rsidP="001E68C3">
      <w:pPr>
        <w:jc w:val="both"/>
      </w:pPr>
      <w:r w:rsidRPr="0067539C">
        <w:t xml:space="preserve">Monaghan County Council is not obliged to </w:t>
      </w:r>
      <w:r w:rsidR="00EF115E" w:rsidRPr="0067539C">
        <w:t xml:space="preserve">enter into contract for any proposal </w:t>
      </w:r>
      <w:r w:rsidRPr="0067539C">
        <w:t xml:space="preserve">submitted as part of this process.  </w:t>
      </w:r>
      <w:r w:rsidR="009D08C0" w:rsidRPr="0067539C">
        <w:t xml:space="preserve">Funding is </w:t>
      </w:r>
      <w:r w:rsidRPr="0067539C">
        <w:t xml:space="preserve">subject to the approval of the Department of </w:t>
      </w:r>
      <w:r w:rsidR="008456CF" w:rsidRPr="0067539C">
        <w:t>Housing, Local Government and Heritage</w:t>
      </w:r>
      <w:r w:rsidRPr="0067539C">
        <w:t>.</w:t>
      </w:r>
      <w:r w:rsidR="005231F2" w:rsidRPr="0067539C">
        <w:t xml:space="preserve"> </w:t>
      </w:r>
    </w:p>
    <w:p w14:paraId="1C38B43B" w14:textId="0DA86D6B" w:rsidR="00B67220" w:rsidRPr="0067539C" w:rsidRDefault="00F03854" w:rsidP="001E68C3">
      <w:pPr>
        <w:jc w:val="both"/>
      </w:pPr>
      <w:r w:rsidRPr="0067539C">
        <w:t>Monaghan County Council may also source houses and</w:t>
      </w:r>
      <w:r w:rsidR="009D08C0" w:rsidRPr="0067539C">
        <w:t xml:space="preserve"> </w:t>
      </w:r>
      <w:r w:rsidR="00D64BAB" w:rsidRPr="0067539C">
        <w:t>/</w:t>
      </w:r>
      <w:r w:rsidR="009D08C0" w:rsidRPr="0067539C">
        <w:t xml:space="preserve"> </w:t>
      </w:r>
      <w:r w:rsidR="00D64BAB" w:rsidRPr="0067539C">
        <w:t>or</w:t>
      </w:r>
      <w:r w:rsidRPr="0067539C">
        <w:t xml:space="preserve"> land</w:t>
      </w:r>
      <w:r w:rsidR="00EF115E" w:rsidRPr="0067539C">
        <w:t>s</w:t>
      </w:r>
      <w:r w:rsidR="00D1684A" w:rsidRPr="0067539C">
        <w:t xml:space="preserve"> and</w:t>
      </w:r>
      <w:r w:rsidR="009D08C0" w:rsidRPr="0067539C">
        <w:t xml:space="preserve"> </w:t>
      </w:r>
      <w:r w:rsidR="00D1684A" w:rsidRPr="0067539C">
        <w:t>/</w:t>
      </w:r>
      <w:r w:rsidR="009D08C0" w:rsidRPr="0067539C">
        <w:t xml:space="preserve"> </w:t>
      </w:r>
      <w:r w:rsidR="00D1684A" w:rsidRPr="0067539C">
        <w:t>or turnkey development</w:t>
      </w:r>
      <w:r w:rsidR="00EF115E" w:rsidRPr="0067539C">
        <w:t>s</w:t>
      </w:r>
      <w:r w:rsidRPr="0067539C">
        <w:t xml:space="preserve"> by directly approaching property owners, estate agents, online property websites and by </w:t>
      </w:r>
      <w:r w:rsidR="009D08C0" w:rsidRPr="0067539C">
        <w:t xml:space="preserve">all </w:t>
      </w:r>
      <w:r w:rsidRPr="0067539C">
        <w:t>other appropriate means</w:t>
      </w:r>
      <w:r w:rsidR="00EF115E" w:rsidRPr="0067539C">
        <w:t xml:space="preserve"> at its disposal.</w:t>
      </w:r>
    </w:p>
    <w:p w14:paraId="50133145" w14:textId="77777777" w:rsidR="00EF115E" w:rsidRPr="0067539C" w:rsidRDefault="00D1684A" w:rsidP="001E68C3">
      <w:pPr>
        <w:pStyle w:val="BodyText"/>
        <w:jc w:val="both"/>
        <w:rPr>
          <w:rFonts w:asciiTheme="minorHAnsi" w:hAnsiTheme="minorHAnsi"/>
          <w:szCs w:val="24"/>
        </w:rPr>
      </w:pPr>
      <w:r w:rsidRPr="0067539C">
        <w:rPr>
          <w:rFonts w:asciiTheme="minorHAnsi" w:hAnsiTheme="minorHAnsi"/>
          <w:szCs w:val="24"/>
        </w:rPr>
        <w:t>Olga McConnon</w:t>
      </w:r>
      <w:r w:rsidR="00C069C7" w:rsidRPr="0067539C">
        <w:rPr>
          <w:rFonts w:asciiTheme="minorHAnsi" w:hAnsiTheme="minorHAnsi"/>
          <w:szCs w:val="24"/>
        </w:rPr>
        <w:t xml:space="preserve"> </w:t>
      </w:r>
    </w:p>
    <w:p w14:paraId="27F870CA" w14:textId="77777777" w:rsidR="00EF115E" w:rsidRPr="00EF115E" w:rsidRDefault="00EF115E" w:rsidP="001E68C3">
      <w:pPr>
        <w:pStyle w:val="BodyText"/>
        <w:jc w:val="both"/>
        <w:rPr>
          <w:rFonts w:asciiTheme="minorHAnsi" w:hAnsiTheme="minorHAnsi"/>
          <w:szCs w:val="24"/>
        </w:rPr>
      </w:pPr>
      <w:r w:rsidRPr="0067539C">
        <w:rPr>
          <w:rFonts w:asciiTheme="minorHAnsi" w:hAnsiTheme="minorHAnsi"/>
          <w:szCs w:val="24"/>
        </w:rPr>
        <w:t>Director of Finance, Housing &amp; Culture</w:t>
      </w:r>
    </w:p>
    <w:p w14:paraId="6DD789A9" w14:textId="00C8FADB" w:rsidR="0039165D" w:rsidRDefault="0039165D" w:rsidP="001E68C3">
      <w:pPr>
        <w:pStyle w:val="BodyText"/>
        <w:jc w:val="both"/>
        <w:rPr>
          <w:rFonts w:asciiTheme="minorHAnsi" w:hAnsiTheme="minorHAnsi"/>
          <w:szCs w:val="24"/>
        </w:rPr>
      </w:pPr>
    </w:p>
    <w:p w14:paraId="394C4ABF" w14:textId="77777777" w:rsidR="0039165D" w:rsidRDefault="0039165D" w:rsidP="001E68C3">
      <w:pPr>
        <w:pStyle w:val="BodyText"/>
        <w:jc w:val="both"/>
        <w:rPr>
          <w:rFonts w:asciiTheme="minorHAnsi" w:hAnsiTheme="minorHAnsi"/>
          <w:szCs w:val="24"/>
        </w:rPr>
      </w:pPr>
    </w:p>
    <w:sectPr w:rsidR="0039165D" w:rsidSect="00124708">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03060"/>
    <w:multiLevelType w:val="hybridMultilevel"/>
    <w:tmpl w:val="339899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FF3EF4"/>
    <w:multiLevelType w:val="hybridMultilevel"/>
    <w:tmpl w:val="C4E663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333C401E"/>
    <w:multiLevelType w:val="hybridMultilevel"/>
    <w:tmpl w:val="E392E1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6CF6551"/>
    <w:multiLevelType w:val="hybridMultilevel"/>
    <w:tmpl w:val="642C7D2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4BC05144"/>
    <w:multiLevelType w:val="hybridMultilevel"/>
    <w:tmpl w:val="EE1EBD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5DCB706C"/>
    <w:multiLevelType w:val="hybridMultilevel"/>
    <w:tmpl w:val="E536F7A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6A5A5FDB"/>
    <w:multiLevelType w:val="multilevel"/>
    <w:tmpl w:val="5B3C7F0C"/>
    <w:lvl w:ilvl="0">
      <w:start w:val="3"/>
      <w:numFmt w:val="decimal"/>
      <w:lvlText w:val="%1"/>
      <w:lvlJc w:val="left"/>
      <w:pPr>
        <w:ind w:left="699" w:hanging="567"/>
      </w:pPr>
      <w:rPr>
        <w:rFonts w:hint="default"/>
        <w:lang w:val="en-US" w:eastAsia="en-US" w:bidi="ar-SA"/>
      </w:rPr>
    </w:lvl>
    <w:lvl w:ilvl="1">
      <w:start w:val="1"/>
      <w:numFmt w:val="decimal"/>
      <w:lvlText w:val="%1.%2"/>
      <w:lvlJc w:val="left"/>
      <w:pPr>
        <w:ind w:left="699" w:hanging="567"/>
      </w:pPr>
      <w:rPr>
        <w:rFonts w:ascii="Calibri" w:eastAsia="Calibri" w:hAnsi="Calibri" w:cs="Calibri" w:hint="default"/>
        <w:b/>
        <w:bCs/>
        <w:i w:val="0"/>
        <w:iCs w:val="0"/>
        <w:w w:val="100"/>
        <w:sz w:val="24"/>
        <w:szCs w:val="24"/>
        <w:lang w:val="en-US" w:eastAsia="en-US" w:bidi="ar-SA"/>
      </w:rPr>
    </w:lvl>
    <w:lvl w:ilvl="2">
      <w:start w:val="1"/>
      <w:numFmt w:val="decimal"/>
      <w:lvlText w:val="%1.%2.%3"/>
      <w:lvlJc w:val="left"/>
      <w:pPr>
        <w:ind w:left="699" w:hanging="567"/>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985" w:hanging="286"/>
      </w:pPr>
      <w:rPr>
        <w:rFonts w:ascii="Symbol" w:eastAsia="Symbol" w:hAnsi="Symbol" w:cs="Symbol" w:hint="default"/>
        <w:b w:val="0"/>
        <w:bCs w:val="0"/>
        <w:i w:val="0"/>
        <w:iCs w:val="0"/>
        <w:w w:val="100"/>
        <w:sz w:val="22"/>
        <w:szCs w:val="22"/>
        <w:lang w:val="en-US" w:eastAsia="en-US" w:bidi="ar-SA"/>
      </w:rPr>
    </w:lvl>
    <w:lvl w:ilvl="4">
      <w:numFmt w:val="bullet"/>
      <w:lvlText w:val="•"/>
      <w:lvlJc w:val="left"/>
      <w:pPr>
        <w:ind w:left="3306" w:hanging="286"/>
      </w:pPr>
      <w:rPr>
        <w:rFonts w:hint="default"/>
        <w:lang w:val="en-US" w:eastAsia="en-US" w:bidi="ar-SA"/>
      </w:rPr>
    </w:lvl>
    <w:lvl w:ilvl="5">
      <w:numFmt w:val="bullet"/>
      <w:lvlText w:val="•"/>
      <w:lvlJc w:val="left"/>
      <w:pPr>
        <w:ind w:left="4469" w:hanging="286"/>
      </w:pPr>
      <w:rPr>
        <w:rFonts w:hint="default"/>
        <w:lang w:val="en-US" w:eastAsia="en-US" w:bidi="ar-SA"/>
      </w:rPr>
    </w:lvl>
    <w:lvl w:ilvl="6">
      <w:numFmt w:val="bullet"/>
      <w:lvlText w:val="•"/>
      <w:lvlJc w:val="left"/>
      <w:pPr>
        <w:ind w:left="5633" w:hanging="286"/>
      </w:pPr>
      <w:rPr>
        <w:rFonts w:hint="default"/>
        <w:lang w:val="en-US" w:eastAsia="en-US" w:bidi="ar-SA"/>
      </w:rPr>
    </w:lvl>
    <w:lvl w:ilvl="7">
      <w:numFmt w:val="bullet"/>
      <w:lvlText w:val="•"/>
      <w:lvlJc w:val="left"/>
      <w:pPr>
        <w:ind w:left="6796" w:hanging="286"/>
      </w:pPr>
      <w:rPr>
        <w:rFonts w:hint="default"/>
        <w:lang w:val="en-US" w:eastAsia="en-US" w:bidi="ar-SA"/>
      </w:rPr>
    </w:lvl>
    <w:lvl w:ilvl="8">
      <w:numFmt w:val="bullet"/>
      <w:lvlText w:val="•"/>
      <w:lvlJc w:val="left"/>
      <w:pPr>
        <w:ind w:left="7959" w:hanging="286"/>
      </w:pPr>
      <w:rPr>
        <w:rFonts w:hint="default"/>
        <w:lang w:val="en-US" w:eastAsia="en-US" w:bidi="ar-SA"/>
      </w:rPr>
    </w:lvl>
  </w:abstractNum>
  <w:abstractNum w:abstractNumId="7" w15:restartNumberingAfterBreak="0">
    <w:nsid w:val="7B7C1662"/>
    <w:multiLevelType w:val="hybridMultilevel"/>
    <w:tmpl w:val="D92E44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77745237">
    <w:abstractNumId w:val="2"/>
  </w:num>
  <w:num w:numId="2" w16cid:durableId="174653478">
    <w:abstractNumId w:val="0"/>
  </w:num>
  <w:num w:numId="3" w16cid:durableId="1989899221">
    <w:abstractNumId w:val="1"/>
  </w:num>
  <w:num w:numId="4" w16cid:durableId="2050302012">
    <w:abstractNumId w:val="5"/>
  </w:num>
  <w:num w:numId="5" w16cid:durableId="2055734388">
    <w:abstractNumId w:val="3"/>
  </w:num>
  <w:num w:numId="6" w16cid:durableId="1634481825">
    <w:abstractNumId w:val="4"/>
  </w:num>
  <w:num w:numId="7" w16cid:durableId="416482900">
    <w:abstractNumId w:val="7"/>
  </w:num>
  <w:num w:numId="8" w16cid:durableId="19715926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2C3"/>
    <w:rsid w:val="000009C0"/>
    <w:rsid w:val="000117FA"/>
    <w:rsid w:val="000143E6"/>
    <w:rsid w:val="00014D14"/>
    <w:rsid w:val="00024336"/>
    <w:rsid w:val="00034917"/>
    <w:rsid w:val="00035E42"/>
    <w:rsid w:val="000747CE"/>
    <w:rsid w:val="000942F0"/>
    <w:rsid w:val="000A70F6"/>
    <w:rsid w:val="000F1F5E"/>
    <w:rsid w:val="000F2D1E"/>
    <w:rsid w:val="00101266"/>
    <w:rsid w:val="001111FF"/>
    <w:rsid w:val="00124708"/>
    <w:rsid w:val="001336CF"/>
    <w:rsid w:val="00144B59"/>
    <w:rsid w:val="00175DEB"/>
    <w:rsid w:val="001843E0"/>
    <w:rsid w:val="001A27D6"/>
    <w:rsid w:val="001A457B"/>
    <w:rsid w:val="001B10FF"/>
    <w:rsid w:val="001B6392"/>
    <w:rsid w:val="001C54F7"/>
    <w:rsid w:val="001E3B7D"/>
    <w:rsid w:val="001E68C3"/>
    <w:rsid w:val="001F0D85"/>
    <w:rsid w:val="002146B7"/>
    <w:rsid w:val="0022481A"/>
    <w:rsid w:val="00231023"/>
    <w:rsid w:val="00247D36"/>
    <w:rsid w:val="00255D22"/>
    <w:rsid w:val="0028002A"/>
    <w:rsid w:val="002B1125"/>
    <w:rsid w:val="002B69E5"/>
    <w:rsid w:val="002C416E"/>
    <w:rsid w:val="002D26E4"/>
    <w:rsid w:val="002D5E96"/>
    <w:rsid w:val="002E5E9C"/>
    <w:rsid w:val="002E7F67"/>
    <w:rsid w:val="002F2B04"/>
    <w:rsid w:val="00305934"/>
    <w:rsid w:val="00312BF8"/>
    <w:rsid w:val="00331BF8"/>
    <w:rsid w:val="00343922"/>
    <w:rsid w:val="003536D3"/>
    <w:rsid w:val="00367829"/>
    <w:rsid w:val="003715B2"/>
    <w:rsid w:val="003770E7"/>
    <w:rsid w:val="0039165D"/>
    <w:rsid w:val="0039764E"/>
    <w:rsid w:val="003A6B47"/>
    <w:rsid w:val="003C5947"/>
    <w:rsid w:val="0040484B"/>
    <w:rsid w:val="0042540D"/>
    <w:rsid w:val="00455CAF"/>
    <w:rsid w:val="004630C8"/>
    <w:rsid w:val="00480CAE"/>
    <w:rsid w:val="00483AFB"/>
    <w:rsid w:val="00497CAA"/>
    <w:rsid w:val="00497D8E"/>
    <w:rsid w:val="004A48CF"/>
    <w:rsid w:val="004C10A6"/>
    <w:rsid w:val="005231F2"/>
    <w:rsid w:val="00525728"/>
    <w:rsid w:val="00537E5E"/>
    <w:rsid w:val="00560763"/>
    <w:rsid w:val="005761A9"/>
    <w:rsid w:val="005848C5"/>
    <w:rsid w:val="005D36E8"/>
    <w:rsid w:val="005E2224"/>
    <w:rsid w:val="005E4909"/>
    <w:rsid w:val="005E5859"/>
    <w:rsid w:val="00604806"/>
    <w:rsid w:val="00617142"/>
    <w:rsid w:val="00634ECD"/>
    <w:rsid w:val="00642BF1"/>
    <w:rsid w:val="0067539C"/>
    <w:rsid w:val="006956F5"/>
    <w:rsid w:val="006A3B95"/>
    <w:rsid w:val="006C3687"/>
    <w:rsid w:val="006F26CB"/>
    <w:rsid w:val="006F4520"/>
    <w:rsid w:val="006F4B62"/>
    <w:rsid w:val="00704B50"/>
    <w:rsid w:val="00715B24"/>
    <w:rsid w:val="00724DCA"/>
    <w:rsid w:val="0073632C"/>
    <w:rsid w:val="00747CF2"/>
    <w:rsid w:val="00755FB0"/>
    <w:rsid w:val="00772BCF"/>
    <w:rsid w:val="007738A2"/>
    <w:rsid w:val="007A1C2B"/>
    <w:rsid w:val="007A2E95"/>
    <w:rsid w:val="007B5E9A"/>
    <w:rsid w:val="007C7BE5"/>
    <w:rsid w:val="007F2298"/>
    <w:rsid w:val="007F2777"/>
    <w:rsid w:val="007F7B91"/>
    <w:rsid w:val="00814375"/>
    <w:rsid w:val="008155CD"/>
    <w:rsid w:val="00831A7E"/>
    <w:rsid w:val="00835E5E"/>
    <w:rsid w:val="008456CF"/>
    <w:rsid w:val="00864284"/>
    <w:rsid w:val="008733EA"/>
    <w:rsid w:val="008821F4"/>
    <w:rsid w:val="00895B0A"/>
    <w:rsid w:val="008A241B"/>
    <w:rsid w:val="008B517F"/>
    <w:rsid w:val="008C31D7"/>
    <w:rsid w:val="008C7251"/>
    <w:rsid w:val="008D1B53"/>
    <w:rsid w:val="008D6418"/>
    <w:rsid w:val="008F01FC"/>
    <w:rsid w:val="00902B09"/>
    <w:rsid w:val="00913D3E"/>
    <w:rsid w:val="00921600"/>
    <w:rsid w:val="0095368A"/>
    <w:rsid w:val="00961D82"/>
    <w:rsid w:val="0096511B"/>
    <w:rsid w:val="009666AF"/>
    <w:rsid w:val="00987F42"/>
    <w:rsid w:val="009A00B2"/>
    <w:rsid w:val="009A71AD"/>
    <w:rsid w:val="009B41EA"/>
    <w:rsid w:val="009D08C0"/>
    <w:rsid w:val="009D0E45"/>
    <w:rsid w:val="00A00D13"/>
    <w:rsid w:val="00A32531"/>
    <w:rsid w:val="00A441AD"/>
    <w:rsid w:val="00A537F7"/>
    <w:rsid w:val="00A74DD2"/>
    <w:rsid w:val="00A86499"/>
    <w:rsid w:val="00AB0051"/>
    <w:rsid w:val="00AC04AF"/>
    <w:rsid w:val="00B012C3"/>
    <w:rsid w:val="00B67220"/>
    <w:rsid w:val="00B7747F"/>
    <w:rsid w:val="00BB5FCB"/>
    <w:rsid w:val="00C03CB9"/>
    <w:rsid w:val="00C069C7"/>
    <w:rsid w:val="00C11E57"/>
    <w:rsid w:val="00C1706C"/>
    <w:rsid w:val="00CA1AF0"/>
    <w:rsid w:val="00CB0460"/>
    <w:rsid w:val="00CC25DC"/>
    <w:rsid w:val="00CC3F95"/>
    <w:rsid w:val="00CF3083"/>
    <w:rsid w:val="00CF5706"/>
    <w:rsid w:val="00D15AED"/>
    <w:rsid w:val="00D1684A"/>
    <w:rsid w:val="00D2772C"/>
    <w:rsid w:val="00D34B06"/>
    <w:rsid w:val="00D633C0"/>
    <w:rsid w:val="00D64BAB"/>
    <w:rsid w:val="00D930E7"/>
    <w:rsid w:val="00DA599E"/>
    <w:rsid w:val="00DD62D8"/>
    <w:rsid w:val="00DF799D"/>
    <w:rsid w:val="00E67BE3"/>
    <w:rsid w:val="00E70AA0"/>
    <w:rsid w:val="00EA3080"/>
    <w:rsid w:val="00EB0823"/>
    <w:rsid w:val="00EB760F"/>
    <w:rsid w:val="00EC7BD9"/>
    <w:rsid w:val="00EE00D5"/>
    <w:rsid w:val="00EF115E"/>
    <w:rsid w:val="00F03854"/>
    <w:rsid w:val="00F04DCF"/>
    <w:rsid w:val="00F0552C"/>
    <w:rsid w:val="00F05DC8"/>
    <w:rsid w:val="00F10BA4"/>
    <w:rsid w:val="00F27049"/>
    <w:rsid w:val="00F35BD6"/>
    <w:rsid w:val="00F513AD"/>
    <w:rsid w:val="00F65687"/>
    <w:rsid w:val="00F72C8F"/>
    <w:rsid w:val="00F767AB"/>
    <w:rsid w:val="00F855EA"/>
    <w:rsid w:val="00F9476D"/>
    <w:rsid w:val="00FB2E9A"/>
    <w:rsid w:val="00FD7AB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9D42D"/>
  <w15:docId w15:val="{FB284ED1-1B0D-4C91-A784-AFD81F572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9476D"/>
    <w:pPr>
      <w:keepNext/>
      <w:spacing w:after="0" w:line="240" w:lineRule="auto"/>
      <w:jc w:val="center"/>
      <w:outlineLvl w:val="0"/>
    </w:pPr>
    <w:rPr>
      <w:rFonts w:ascii="Times New Roman" w:eastAsia="Times New Roman" w:hAnsi="Times New Roman" w:cs="Times New Roman"/>
      <w:b/>
      <w:sz w:val="28"/>
      <w:szCs w:val="20"/>
      <w:lang w:val="en-GB" w:eastAsia="en-US"/>
    </w:rPr>
  </w:style>
  <w:style w:type="paragraph" w:styleId="Heading2">
    <w:name w:val="heading 2"/>
    <w:basedOn w:val="Normal"/>
    <w:next w:val="Normal"/>
    <w:link w:val="Heading2Char"/>
    <w:qFormat/>
    <w:rsid w:val="00F9476D"/>
    <w:pPr>
      <w:keepNext/>
      <w:spacing w:after="0" w:line="240" w:lineRule="auto"/>
      <w:jc w:val="center"/>
      <w:outlineLvl w:val="1"/>
    </w:pPr>
    <w:rPr>
      <w:rFonts w:ascii="Times New Roman" w:eastAsia="Times New Roman" w:hAnsi="Times New Roman" w:cs="Times New Roman"/>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3D3E"/>
    <w:pPr>
      <w:ind w:left="720"/>
      <w:contextualSpacing/>
    </w:pPr>
  </w:style>
  <w:style w:type="paragraph" w:customStyle="1" w:styleId="Default">
    <w:name w:val="Default"/>
    <w:rsid w:val="000117FA"/>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Heading1Char">
    <w:name w:val="Heading 1 Char"/>
    <w:basedOn w:val="DefaultParagraphFont"/>
    <w:link w:val="Heading1"/>
    <w:rsid w:val="00F9476D"/>
    <w:rPr>
      <w:rFonts w:ascii="Times New Roman" w:eastAsia="Times New Roman" w:hAnsi="Times New Roman" w:cs="Times New Roman"/>
      <w:b/>
      <w:sz w:val="28"/>
      <w:szCs w:val="20"/>
      <w:lang w:val="en-GB" w:eastAsia="en-US"/>
    </w:rPr>
  </w:style>
  <w:style w:type="character" w:customStyle="1" w:styleId="Heading2Char">
    <w:name w:val="Heading 2 Char"/>
    <w:basedOn w:val="DefaultParagraphFont"/>
    <w:link w:val="Heading2"/>
    <w:rsid w:val="00F9476D"/>
    <w:rPr>
      <w:rFonts w:ascii="Times New Roman" w:eastAsia="Times New Roman" w:hAnsi="Times New Roman" w:cs="Times New Roman"/>
      <w:sz w:val="28"/>
      <w:szCs w:val="20"/>
      <w:lang w:val="en-GB" w:eastAsia="en-US"/>
    </w:rPr>
  </w:style>
  <w:style w:type="paragraph" w:styleId="BodyText">
    <w:name w:val="Body Text"/>
    <w:basedOn w:val="Normal"/>
    <w:link w:val="BodyTextChar"/>
    <w:semiHidden/>
    <w:rsid w:val="00F9476D"/>
    <w:pPr>
      <w:spacing w:after="0" w:line="240" w:lineRule="auto"/>
    </w:pPr>
    <w:rPr>
      <w:rFonts w:ascii="Times New Roman" w:eastAsia="Times New Roman" w:hAnsi="Times New Roman" w:cs="Times New Roman"/>
      <w:sz w:val="24"/>
      <w:szCs w:val="20"/>
      <w:lang w:val="en-GB" w:eastAsia="en-US"/>
    </w:rPr>
  </w:style>
  <w:style w:type="character" w:customStyle="1" w:styleId="BodyTextChar">
    <w:name w:val="Body Text Char"/>
    <w:basedOn w:val="DefaultParagraphFont"/>
    <w:link w:val="BodyText"/>
    <w:semiHidden/>
    <w:rsid w:val="00F9476D"/>
    <w:rPr>
      <w:rFonts w:ascii="Times New Roman" w:eastAsia="Times New Roman" w:hAnsi="Times New Roman" w:cs="Times New Roman"/>
      <w:sz w:val="24"/>
      <w:szCs w:val="20"/>
      <w:lang w:val="en-GB" w:eastAsia="en-US"/>
    </w:rPr>
  </w:style>
  <w:style w:type="character" w:styleId="Hyperlink">
    <w:name w:val="Hyperlink"/>
    <w:basedOn w:val="DefaultParagraphFont"/>
    <w:uiPriority w:val="99"/>
    <w:unhideWhenUsed/>
    <w:rsid w:val="00144B59"/>
    <w:rPr>
      <w:color w:val="0000FF" w:themeColor="hyperlink"/>
      <w:u w:val="single"/>
    </w:rPr>
  </w:style>
  <w:style w:type="character" w:styleId="UnresolvedMention">
    <w:name w:val="Unresolved Mention"/>
    <w:basedOn w:val="DefaultParagraphFont"/>
    <w:uiPriority w:val="99"/>
    <w:semiHidden/>
    <w:unhideWhenUsed/>
    <w:rsid w:val="008C3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028248">
      <w:bodyDiv w:val="1"/>
      <w:marLeft w:val="0"/>
      <w:marRight w:val="0"/>
      <w:marTop w:val="0"/>
      <w:marBottom w:val="0"/>
      <w:divBdr>
        <w:top w:val="none" w:sz="0" w:space="0" w:color="auto"/>
        <w:left w:val="none" w:sz="0" w:space="0" w:color="auto"/>
        <w:bottom w:val="none" w:sz="0" w:space="0" w:color="auto"/>
        <w:right w:val="none" w:sz="0" w:space="0" w:color="auto"/>
      </w:divBdr>
    </w:div>
    <w:div w:id="784038966">
      <w:bodyDiv w:val="1"/>
      <w:marLeft w:val="0"/>
      <w:marRight w:val="0"/>
      <w:marTop w:val="0"/>
      <w:marBottom w:val="0"/>
      <w:divBdr>
        <w:top w:val="none" w:sz="0" w:space="0" w:color="auto"/>
        <w:left w:val="none" w:sz="0" w:space="0" w:color="auto"/>
        <w:bottom w:val="none" w:sz="0" w:space="0" w:color="auto"/>
        <w:right w:val="none" w:sz="0" w:space="0" w:color="auto"/>
      </w:divBdr>
    </w:div>
    <w:div w:id="1083719625">
      <w:bodyDiv w:val="1"/>
      <w:marLeft w:val="0"/>
      <w:marRight w:val="0"/>
      <w:marTop w:val="0"/>
      <w:marBottom w:val="0"/>
      <w:divBdr>
        <w:top w:val="none" w:sz="0" w:space="0" w:color="auto"/>
        <w:left w:val="none" w:sz="0" w:space="0" w:color="auto"/>
        <w:bottom w:val="none" w:sz="0" w:space="0" w:color="auto"/>
        <w:right w:val="none" w:sz="0" w:space="0" w:color="auto"/>
      </w:divBdr>
    </w:div>
    <w:div w:id="1106652539">
      <w:bodyDiv w:val="1"/>
      <w:marLeft w:val="0"/>
      <w:marRight w:val="0"/>
      <w:marTop w:val="0"/>
      <w:marBottom w:val="0"/>
      <w:divBdr>
        <w:top w:val="none" w:sz="0" w:space="0" w:color="auto"/>
        <w:left w:val="none" w:sz="0" w:space="0" w:color="auto"/>
        <w:bottom w:val="none" w:sz="0" w:space="0" w:color="auto"/>
        <w:right w:val="none" w:sz="0" w:space="0" w:color="auto"/>
      </w:divBdr>
      <w:divsChild>
        <w:div w:id="1789469914">
          <w:marLeft w:val="0"/>
          <w:marRight w:val="0"/>
          <w:marTop w:val="0"/>
          <w:marBottom w:val="0"/>
          <w:divBdr>
            <w:top w:val="none" w:sz="0" w:space="0" w:color="auto"/>
            <w:left w:val="none" w:sz="0" w:space="0" w:color="auto"/>
            <w:bottom w:val="none" w:sz="0" w:space="0" w:color="auto"/>
            <w:right w:val="none" w:sz="0" w:space="0" w:color="auto"/>
          </w:divBdr>
          <w:divsChild>
            <w:div w:id="1829637257">
              <w:marLeft w:val="0"/>
              <w:marRight w:val="0"/>
              <w:marTop w:val="0"/>
              <w:marBottom w:val="0"/>
              <w:divBdr>
                <w:top w:val="none" w:sz="0" w:space="0" w:color="auto"/>
                <w:left w:val="none" w:sz="0" w:space="0" w:color="auto"/>
                <w:bottom w:val="none" w:sz="0" w:space="0" w:color="auto"/>
                <w:right w:val="none" w:sz="0" w:space="0" w:color="auto"/>
              </w:divBdr>
              <w:divsChild>
                <w:div w:id="1493520746">
                  <w:marLeft w:val="45"/>
                  <w:marRight w:val="45"/>
                  <w:marTop w:val="15"/>
                  <w:marBottom w:val="0"/>
                  <w:divBdr>
                    <w:top w:val="none" w:sz="0" w:space="0" w:color="auto"/>
                    <w:left w:val="none" w:sz="0" w:space="0" w:color="auto"/>
                    <w:bottom w:val="none" w:sz="0" w:space="0" w:color="auto"/>
                    <w:right w:val="none" w:sz="0" w:space="0" w:color="auto"/>
                  </w:divBdr>
                  <w:divsChild>
                    <w:div w:id="120429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573050">
      <w:bodyDiv w:val="1"/>
      <w:marLeft w:val="0"/>
      <w:marRight w:val="0"/>
      <w:marTop w:val="0"/>
      <w:marBottom w:val="0"/>
      <w:divBdr>
        <w:top w:val="none" w:sz="0" w:space="0" w:color="auto"/>
        <w:left w:val="none" w:sz="0" w:space="0" w:color="auto"/>
        <w:bottom w:val="none" w:sz="0" w:space="0" w:color="auto"/>
        <w:right w:val="none" w:sz="0" w:space="0" w:color="auto"/>
      </w:divBdr>
    </w:div>
    <w:div w:id="122528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tenders.gov.ie/" TargetMode="External"/><Relationship Id="rId5" Type="http://schemas.openxmlformats.org/officeDocument/2006/relationships/hyperlink" Target="http://www.etenders.gov.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South Tipperary County Council</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aidan.fennessey</dc:creator>
  <cp:lastModifiedBy>John Reilly</cp:lastModifiedBy>
  <cp:revision>47</cp:revision>
  <dcterms:created xsi:type="dcterms:W3CDTF">2025-02-21T15:11:00Z</dcterms:created>
  <dcterms:modified xsi:type="dcterms:W3CDTF">2026-05-26T12:48:00Z</dcterms:modified>
</cp:coreProperties>
</file>